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ECCCF" w14:textId="77777777" w:rsidR="006D0CE4" w:rsidRDefault="006D0CE4" w:rsidP="001E6104">
      <w:pPr>
        <w:pStyle w:val="Textoindependiente"/>
        <w:tabs>
          <w:tab w:val="left" w:pos="1650"/>
          <w:tab w:val="center" w:pos="4703"/>
        </w:tabs>
        <w:jc w:val="center"/>
        <w:rPr>
          <w:rFonts w:ascii="Garamond" w:hAnsi="Garamond" w:cs="Arial"/>
          <w:sz w:val="22"/>
          <w:szCs w:val="22"/>
          <w:u w:val="single"/>
        </w:rPr>
      </w:pPr>
      <w:bookmarkStart w:id="0" w:name="_GoBack"/>
      <w:bookmarkEnd w:id="0"/>
    </w:p>
    <w:p w14:paraId="701822DF" w14:textId="5713179F" w:rsidR="00E523D2" w:rsidRPr="00E523D2" w:rsidRDefault="001E6104" w:rsidP="00E523D2">
      <w:pPr>
        <w:pStyle w:val="Textoindependiente"/>
        <w:tabs>
          <w:tab w:val="left" w:pos="1650"/>
          <w:tab w:val="center" w:pos="4703"/>
        </w:tabs>
        <w:jc w:val="center"/>
        <w:rPr>
          <w:rFonts w:ascii="Garamond" w:hAnsi="Garamond" w:cs="Arial"/>
          <w:sz w:val="22"/>
          <w:szCs w:val="22"/>
          <w:u w:val="single"/>
        </w:rPr>
      </w:pPr>
      <w:r w:rsidRPr="00D3001A">
        <w:rPr>
          <w:rFonts w:ascii="Garamond" w:hAnsi="Garamond" w:cs="Arial"/>
          <w:sz w:val="22"/>
          <w:szCs w:val="22"/>
          <w:u w:val="single"/>
        </w:rPr>
        <w:t>INVITACIÓN A OFER</w:t>
      </w:r>
      <w:r w:rsidR="00D95928" w:rsidRPr="00D3001A">
        <w:rPr>
          <w:rFonts w:ascii="Garamond" w:hAnsi="Garamond" w:cs="Arial"/>
          <w:sz w:val="22"/>
          <w:szCs w:val="22"/>
          <w:u w:val="single"/>
        </w:rPr>
        <w:t>T</w:t>
      </w:r>
      <w:r w:rsidRPr="00D3001A">
        <w:rPr>
          <w:rFonts w:ascii="Garamond" w:hAnsi="Garamond" w:cs="Arial"/>
          <w:sz w:val="22"/>
          <w:szCs w:val="22"/>
          <w:u w:val="single"/>
        </w:rPr>
        <w:t xml:space="preserve">AR PARA </w:t>
      </w:r>
      <w:r w:rsidR="00E523D2">
        <w:rPr>
          <w:rFonts w:ascii="Garamond" w:hAnsi="Garamond" w:cs="Arial"/>
          <w:sz w:val="22"/>
          <w:szCs w:val="22"/>
          <w:u w:val="single"/>
        </w:rPr>
        <w:t>BIENES</w:t>
      </w:r>
      <w:r w:rsidRPr="00D3001A">
        <w:rPr>
          <w:rFonts w:ascii="Garamond" w:hAnsi="Garamond" w:cs="Arial"/>
          <w:sz w:val="22"/>
          <w:szCs w:val="22"/>
          <w:u w:val="single"/>
        </w:rPr>
        <w:t xml:space="preserve"> </w:t>
      </w:r>
    </w:p>
    <w:p w14:paraId="0B42C1BE" w14:textId="77777777" w:rsidR="00966026" w:rsidRDefault="00966026" w:rsidP="00AC11E4">
      <w:pPr>
        <w:pStyle w:val="Ttulo1"/>
        <w:ind w:right="-233"/>
        <w:contextualSpacing/>
        <w:jc w:val="center"/>
        <w:rPr>
          <w:rFonts w:ascii="Garamond" w:hAnsi="Garamond" w:cs="Arial"/>
          <w:b/>
          <w:sz w:val="22"/>
          <w:szCs w:val="22"/>
        </w:rPr>
      </w:pPr>
    </w:p>
    <w:p w14:paraId="0234E7A6" w14:textId="06B5E5EF" w:rsidR="00AC11E4" w:rsidRPr="00D3001A" w:rsidRDefault="00AC11E4" w:rsidP="00AC11E4">
      <w:pPr>
        <w:pStyle w:val="Ttulo1"/>
        <w:ind w:right="-233"/>
        <w:contextualSpacing/>
        <w:jc w:val="center"/>
        <w:rPr>
          <w:rFonts w:ascii="Garamond" w:hAnsi="Garamond" w:cs="Arial"/>
          <w:b/>
          <w:sz w:val="22"/>
          <w:szCs w:val="22"/>
        </w:rPr>
      </w:pPr>
      <w:r w:rsidRPr="00D3001A">
        <w:rPr>
          <w:rFonts w:ascii="Garamond" w:hAnsi="Garamond" w:cs="Arial"/>
          <w:b/>
          <w:sz w:val="22"/>
          <w:szCs w:val="22"/>
        </w:rPr>
        <w:t>SECCIÓN II</w:t>
      </w:r>
    </w:p>
    <w:p w14:paraId="42A778B6" w14:textId="04AD4940" w:rsidR="00AC11E4" w:rsidRPr="00D3001A" w:rsidRDefault="00D3001A" w:rsidP="00AC11E4">
      <w:pPr>
        <w:pStyle w:val="Ttulo1"/>
        <w:ind w:right="-233"/>
        <w:contextualSpacing/>
        <w:jc w:val="center"/>
        <w:rPr>
          <w:rFonts w:ascii="Garamond" w:hAnsi="Garamond" w:cs="Arial"/>
          <w:b/>
          <w:sz w:val="22"/>
          <w:szCs w:val="22"/>
        </w:rPr>
      </w:pPr>
      <w:r w:rsidRPr="00D3001A">
        <w:rPr>
          <w:rFonts w:ascii="Garamond" w:hAnsi="Garamond" w:cs="Arial"/>
          <w:b/>
          <w:sz w:val="22"/>
          <w:szCs w:val="22"/>
        </w:rPr>
        <w:t>ESPECIFICACIONES TÉCNICAS Y GENERALES</w:t>
      </w:r>
    </w:p>
    <w:p w14:paraId="47177D73" w14:textId="15659C93" w:rsidR="00FE5E47" w:rsidRDefault="00966026" w:rsidP="00A21FC3">
      <w:pPr>
        <w:jc w:val="center"/>
        <w:rPr>
          <w:rFonts w:ascii="Garamond" w:hAnsi="Garamond"/>
          <w:b/>
          <w:bCs/>
          <w:sz w:val="22"/>
          <w:szCs w:val="22"/>
          <w:lang w:val="es-NI"/>
        </w:rPr>
      </w:pPr>
      <w:r w:rsidRPr="005C58B7">
        <w:rPr>
          <w:rFonts w:ascii="Garamond" w:hAnsi="Garamond"/>
          <w:b/>
          <w:bCs/>
          <w:sz w:val="22"/>
          <w:szCs w:val="22"/>
          <w:lang w:val="es-NI"/>
        </w:rPr>
        <w:t xml:space="preserve">CONTRATACIÓN </w:t>
      </w:r>
      <w:r>
        <w:rPr>
          <w:rFonts w:ascii="Garamond" w:hAnsi="Garamond"/>
          <w:b/>
          <w:bCs/>
          <w:sz w:val="22"/>
          <w:szCs w:val="22"/>
          <w:lang w:val="es-NI"/>
        </w:rPr>
        <w:t>ORDINARIA DE RÉGIMEN ESPECIAL No</w:t>
      </w:r>
      <w:r w:rsidRPr="005C58B7">
        <w:rPr>
          <w:rFonts w:ascii="Garamond" w:hAnsi="Garamond"/>
          <w:b/>
          <w:bCs/>
          <w:sz w:val="22"/>
          <w:szCs w:val="22"/>
          <w:lang w:val="es-NI"/>
        </w:rPr>
        <w:t>. BCN</w:t>
      </w:r>
      <w:r>
        <w:rPr>
          <w:rFonts w:ascii="Garamond" w:hAnsi="Garamond"/>
          <w:b/>
          <w:bCs/>
          <w:sz w:val="22"/>
          <w:szCs w:val="22"/>
          <w:lang w:val="es-NI"/>
        </w:rPr>
        <w:t>-18-27-20</w:t>
      </w:r>
      <w:r w:rsidRPr="005C58B7">
        <w:rPr>
          <w:rFonts w:ascii="Garamond" w:hAnsi="Garamond"/>
          <w:b/>
          <w:bCs/>
          <w:sz w:val="22"/>
          <w:szCs w:val="22"/>
          <w:lang w:val="es-NI"/>
        </w:rPr>
        <w:t>-</w:t>
      </w:r>
      <w:r>
        <w:rPr>
          <w:rFonts w:ascii="Garamond" w:hAnsi="Garamond"/>
          <w:b/>
          <w:bCs/>
          <w:sz w:val="22"/>
          <w:szCs w:val="22"/>
          <w:lang w:val="es-NI"/>
        </w:rPr>
        <w:t>CO</w:t>
      </w:r>
      <w:r w:rsidRPr="005C58B7">
        <w:rPr>
          <w:rFonts w:ascii="Garamond" w:hAnsi="Garamond"/>
          <w:b/>
          <w:bCs/>
          <w:sz w:val="22"/>
          <w:szCs w:val="22"/>
          <w:lang w:val="es-NI"/>
        </w:rPr>
        <w:t>RE</w:t>
      </w:r>
      <w:r>
        <w:rPr>
          <w:rFonts w:ascii="Garamond" w:hAnsi="Garamond"/>
          <w:b/>
          <w:bCs/>
          <w:sz w:val="22"/>
          <w:szCs w:val="22"/>
          <w:lang w:val="es-NI"/>
        </w:rPr>
        <w:t xml:space="preserve"> </w:t>
      </w:r>
    </w:p>
    <w:p w14:paraId="5BFFB080" w14:textId="0F0E4FF8" w:rsidR="00A21FC3" w:rsidRPr="00A7622D" w:rsidRDefault="00966026" w:rsidP="00A7622D">
      <w:pPr>
        <w:jc w:val="center"/>
        <w:rPr>
          <w:rFonts w:ascii="Garamond" w:hAnsi="Garamond"/>
          <w:b/>
          <w:bCs/>
          <w:sz w:val="22"/>
          <w:szCs w:val="22"/>
          <w:lang w:val="es-NI"/>
        </w:rPr>
      </w:pPr>
      <w:r>
        <w:rPr>
          <w:rFonts w:ascii="Garamond" w:hAnsi="Garamond"/>
          <w:b/>
          <w:bCs/>
          <w:sz w:val="22"/>
          <w:szCs w:val="22"/>
          <w:lang w:val="es-NI"/>
        </w:rPr>
        <w:t xml:space="preserve">“MIGRACIÓN </w:t>
      </w:r>
      <w:r w:rsidRPr="00F4470D">
        <w:rPr>
          <w:rFonts w:ascii="Garamond" w:hAnsi="Garamond"/>
          <w:b/>
          <w:bCs/>
          <w:sz w:val="22"/>
          <w:szCs w:val="22"/>
          <w:lang w:val="es-NI"/>
        </w:rPr>
        <w:t>E SISTEMAS DEL BACK OFFICE A VERSIONES ACTUALES ORACLE”</w:t>
      </w:r>
    </w:p>
    <w:p w14:paraId="6AB6445C" w14:textId="77777777" w:rsidR="00FE5E47" w:rsidRPr="00CB17EB" w:rsidRDefault="00FE5E47" w:rsidP="00A7622D">
      <w:pPr>
        <w:rPr>
          <w:rFonts w:ascii="Futura Lt BT" w:eastAsia="Calibri" w:hAnsi="Futura Lt BT"/>
          <w:b/>
          <w:sz w:val="24"/>
          <w:szCs w:val="24"/>
          <w:lang w:val="es-NI" w:eastAsia="en-US"/>
        </w:rPr>
      </w:pPr>
    </w:p>
    <w:p w14:paraId="6D696113" w14:textId="77777777" w:rsidR="00FE5E47" w:rsidRPr="00FE5E47" w:rsidRDefault="00FE5E47" w:rsidP="00FE5E47">
      <w:pPr>
        <w:rPr>
          <w:rFonts w:ascii="Garamond" w:eastAsia="Calibri" w:hAnsi="Garamond"/>
          <w:b/>
          <w:sz w:val="22"/>
          <w:szCs w:val="22"/>
          <w:u w:val="single"/>
          <w:lang w:val="es-NI" w:eastAsia="en-US"/>
        </w:rPr>
      </w:pPr>
      <w:r w:rsidRPr="00FE5E47">
        <w:rPr>
          <w:rFonts w:ascii="Garamond" w:eastAsia="Calibri" w:hAnsi="Garamond"/>
          <w:b/>
          <w:sz w:val="22"/>
          <w:szCs w:val="22"/>
          <w:u w:val="single"/>
          <w:lang w:val="es-NI" w:eastAsia="en-US"/>
        </w:rPr>
        <w:t xml:space="preserve">ESPECIFICACIONES TÉCNICAS </w:t>
      </w:r>
    </w:p>
    <w:p w14:paraId="7EBE0611" w14:textId="77777777" w:rsidR="00FE5E47" w:rsidRPr="00FE5E47" w:rsidRDefault="00FE5E47" w:rsidP="00A7622D">
      <w:pPr>
        <w:rPr>
          <w:rFonts w:ascii="Garamond" w:eastAsia="Calibri" w:hAnsi="Garamond"/>
          <w:b/>
          <w:sz w:val="22"/>
          <w:szCs w:val="22"/>
          <w:lang w:val="es-NI" w:eastAsia="en-US"/>
        </w:rPr>
      </w:pPr>
    </w:p>
    <w:p w14:paraId="72EAB366" w14:textId="77777777" w:rsidR="00A7622D" w:rsidRDefault="00FE5E47" w:rsidP="00A7622D">
      <w:pPr>
        <w:jc w:val="both"/>
        <w:rPr>
          <w:rFonts w:ascii="Garamond" w:eastAsia="Calibri" w:hAnsi="Garamond"/>
          <w:sz w:val="22"/>
          <w:szCs w:val="22"/>
          <w:lang w:val="es-NI" w:eastAsia="en-US"/>
        </w:rPr>
      </w:pPr>
      <w:r w:rsidRPr="00FE5E47">
        <w:rPr>
          <w:rFonts w:ascii="Garamond" w:eastAsia="Calibri" w:hAnsi="Garamond"/>
          <w:sz w:val="22"/>
          <w:szCs w:val="22"/>
          <w:lang w:val="es-NI" w:eastAsia="en-US"/>
        </w:rPr>
        <w:t xml:space="preserve">Las ofertas de los proveedores deberán incluir con detalles lo solicitado en los términos que a continuación se señalan, la omisión de alguna especificación técnica requerida dará al BCN la facultad de rechazar la oferta, previo análisis de la misma. </w:t>
      </w:r>
      <w:r w:rsidR="00A7622D" w:rsidRPr="00FE5E47">
        <w:rPr>
          <w:rFonts w:ascii="Garamond" w:eastAsia="Calibri" w:hAnsi="Garamond"/>
          <w:sz w:val="22"/>
          <w:szCs w:val="22"/>
          <w:lang w:val="es-NI" w:eastAsia="en-US"/>
        </w:rPr>
        <w:t>Se aceptarán ofertas parciales.</w:t>
      </w:r>
    </w:p>
    <w:p w14:paraId="56DAFECD" w14:textId="77777777" w:rsidR="00A7622D" w:rsidRDefault="00A7622D" w:rsidP="00A7622D">
      <w:pPr>
        <w:jc w:val="both"/>
        <w:rPr>
          <w:rFonts w:ascii="Garamond" w:eastAsia="Calibri" w:hAnsi="Garamond"/>
          <w:sz w:val="22"/>
          <w:szCs w:val="22"/>
          <w:lang w:val="es-NI" w:eastAsia="en-US"/>
        </w:rPr>
      </w:pPr>
    </w:p>
    <w:p w14:paraId="5467E8DE" w14:textId="24045FC6" w:rsidR="00FE5E47" w:rsidRPr="00FE5E47" w:rsidRDefault="00FE5E47" w:rsidP="00A7622D">
      <w:pPr>
        <w:jc w:val="both"/>
        <w:rPr>
          <w:rFonts w:ascii="Garamond" w:eastAsia="Calibri" w:hAnsi="Garamond"/>
          <w:sz w:val="22"/>
          <w:szCs w:val="22"/>
          <w:lang w:val="es-NI" w:eastAsia="en-US"/>
        </w:rPr>
      </w:pPr>
      <w:r w:rsidRPr="00FE5E47">
        <w:rPr>
          <w:rFonts w:ascii="Garamond" w:eastAsia="Calibri" w:hAnsi="Garamond"/>
          <w:sz w:val="22"/>
          <w:szCs w:val="22"/>
          <w:lang w:val="es-NI" w:eastAsia="en-US"/>
        </w:rPr>
        <w:t>La presentación de oferta incluirá lo detallado para cada lote a continuación.</w:t>
      </w:r>
    </w:p>
    <w:p w14:paraId="2F8C7B26" w14:textId="77777777" w:rsidR="00A7622D" w:rsidRDefault="00A7622D" w:rsidP="00A7622D">
      <w:pPr>
        <w:pStyle w:val="Prrafodelista"/>
        <w:spacing w:after="120"/>
        <w:ind w:left="0" w:right="-518"/>
        <w:contextualSpacing/>
        <w:jc w:val="both"/>
        <w:rPr>
          <w:rFonts w:ascii="Garamond" w:hAnsi="Garamond"/>
          <w:b/>
          <w:bCs/>
          <w:sz w:val="22"/>
          <w:szCs w:val="22"/>
          <w:lang w:val="es-NI"/>
        </w:rPr>
      </w:pPr>
    </w:p>
    <w:p w14:paraId="315D79AC" w14:textId="33E6926F" w:rsidR="00FE5E47" w:rsidRPr="00FE5E47" w:rsidRDefault="00A7622D" w:rsidP="00A7622D">
      <w:pPr>
        <w:pStyle w:val="Prrafodelista"/>
        <w:spacing w:after="120"/>
        <w:ind w:left="0" w:right="-518"/>
        <w:contextualSpacing/>
        <w:jc w:val="both"/>
        <w:rPr>
          <w:rFonts w:ascii="Garamond" w:hAnsi="Garamond"/>
          <w:sz w:val="22"/>
          <w:szCs w:val="22"/>
          <w:lang w:val="es-NI"/>
        </w:rPr>
      </w:pPr>
      <w:r w:rsidRPr="00FE5E47">
        <w:rPr>
          <w:rFonts w:ascii="Garamond" w:hAnsi="Garamond"/>
          <w:b/>
          <w:bCs/>
          <w:sz w:val="22"/>
          <w:szCs w:val="22"/>
          <w:lang w:val="es-NI"/>
        </w:rPr>
        <w:t>LOTE N</w:t>
      </w:r>
      <w:r>
        <w:rPr>
          <w:rFonts w:ascii="Garamond" w:hAnsi="Garamond"/>
          <w:b/>
          <w:bCs/>
          <w:sz w:val="22"/>
          <w:szCs w:val="22"/>
          <w:lang w:val="es-NI"/>
        </w:rPr>
        <w:t>o</w:t>
      </w:r>
      <w:r w:rsidRPr="00FE5E47">
        <w:rPr>
          <w:rFonts w:ascii="Garamond" w:hAnsi="Garamond"/>
          <w:b/>
          <w:bCs/>
          <w:sz w:val="22"/>
          <w:szCs w:val="22"/>
          <w:lang w:val="es-NI"/>
        </w:rPr>
        <w:t>. 1</w:t>
      </w:r>
      <w:r w:rsidR="00FE5E47" w:rsidRPr="00FE5E47">
        <w:rPr>
          <w:rFonts w:ascii="Garamond" w:hAnsi="Garamond"/>
          <w:b/>
          <w:bCs/>
          <w:sz w:val="22"/>
          <w:szCs w:val="22"/>
          <w:lang w:val="es-NI"/>
        </w:rPr>
        <w:t>: Licencias Oracle RDBMS 19c y Oracle Weblogic 12c</w:t>
      </w:r>
      <w:r w:rsidR="00FE5E47" w:rsidRPr="00966026">
        <w:rPr>
          <w:rFonts w:ascii="Garamond" w:hAnsi="Garamond"/>
          <w:bCs/>
          <w:sz w:val="22"/>
          <w:szCs w:val="22"/>
          <w:lang w:val="es-NI"/>
        </w:rPr>
        <w:t>,</w:t>
      </w:r>
      <w:r w:rsidR="00FE5E47" w:rsidRPr="00FE5E47">
        <w:rPr>
          <w:rFonts w:ascii="Garamond" w:hAnsi="Garamond"/>
          <w:sz w:val="22"/>
          <w:szCs w:val="22"/>
          <w:lang w:val="es-NI"/>
        </w:rPr>
        <w:t xml:space="preserve"> correspondientes a:</w:t>
      </w:r>
    </w:p>
    <w:p w14:paraId="6A1179F9" w14:textId="77777777" w:rsidR="00FE5E47" w:rsidRPr="00FE5E47" w:rsidRDefault="00FE5E47" w:rsidP="00A7622D">
      <w:pPr>
        <w:pStyle w:val="Prrafodelista"/>
        <w:spacing w:after="120"/>
        <w:ind w:left="0" w:right="-518"/>
        <w:contextualSpacing/>
        <w:jc w:val="both"/>
        <w:rPr>
          <w:rFonts w:ascii="Garamond" w:hAnsi="Garamond"/>
          <w:sz w:val="22"/>
          <w:szCs w:val="22"/>
          <w:lang w:val="es-NI"/>
        </w:rPr>
      </w:pPr>
    </w:p>
    <w:p w14:paraId="3B813207" w14:textId="77777777" w:rsidR="00FE5E47" w:rsidRPr="00FE5E47" w:rsidRDefault="00FE5E47" w:rsidP="001E40AA">
      <w:pPr>
        <w:pStyle w:val="Prrafodelista"/>
        <w:numPr>
          <w:ilvl w:val="0"/>
          <w:numId w:val="35"/>
        </w:numPr>
        <w:spacing w:after="120"/>
        <w:ind w:left="0" w:right="49"/>
        <w:contextualSpacing/>
        <w:jc w:val="both"/>
        <w:rPr>
          <w:rFonts w:ascii="Garamond" w:hAnsi="Garamond"/>
          <w:sz w:val="22"/>
          <w:szCs w:val="22"/>
          <w:lang w:val="es-NI"/>
        </w:rPr>
      </w:pPr>
      <w:r w:rsidRPr="00FE5E47">
        <w:rPr>
          <w:rFonts w:ascii="Garamond" w:hAnsi="Garamond"/>
          <w:sz w:val="22"/>
          <w:szCs w:val="22"/>
          <w:lang w:val="es-NI"/>
        </w:rPr>
        <w:t>Se debe ofertar las licencias de software Oracle que se ajusten a las configuraciones del almacenamiento y procesamiento de cada uno de los servidores conforme lo que se solicita en el siguiente cuadro:</w:t>
      </w:r>
    </w:p>
    <w:tbl>
      <w:tblPr>
        <w:tblStyle w:val="Tablaconcuadrcula"/>
        <w:tblW w:w="8896" w:type="dxa"/>
        <w:jc w:val="center"/>
        <w:tblLook w:val="04A0" w:firstRow="1" w:lastRow="0" w:firstColumn="1" w:lastColumn="0" w:noHBand="0" w:noVBand="1"/>
      </w:tblPr>
      <w:tblGrid>
        <w:gridCol w:w="2268"/>
        <w:gridCol w:w="6628"/>
      </w:tblGrid>
      <w:tr w:rsidR="00FE5E47" w:rsidRPr="00FE5E47" w14:paraId="74508AC6" w14:textId="77777777" w:rsidTr="00FE5E47">
        <w:trPr>
          <w:trHeight w:val="314"/>
          <w:jc w:val="center"/>
        </w:trPr>
        <w:tc>
          <w:tcPr>
            <w:tcW w:w="2268" w:type="dxa"/>
          </w:tcPr>
          <w:p w14:paraId="666917F3" w14:textId="77777777" w:rsidR="00FE5E47" w:rsidRPr="00FE5E47" w:rsidRDefault="00FE5E47" w:rsidP="00FE5E47">
            <w:pPr>
              <w:rPr>
                <w:rFonts w:ascii="Garamond" w:hAnsi="Garamond"/>
                <w:sz w:val="22"/>
                <w:szCs w:val="22"/>
              </w:rPr>
            </w:pPr>
            <w:r w:rsidRPr="00FE5E47">
              <w:rPr>
                <w:rFonts w:ascii="Garamond" w:hAnsi="Garamond"/>
                <w:sz w:val="22"/>
                <w:szCs w:val="22"/>
              </w:rPr>
              <w:t>Centro de Datos</w:t>
            </w:r>
          </w:p>
        </w:tc>
        <w:tc>
          <w:tcPr>
            <w:tcW w:w="6628" w:type="dxa"/>
          </w:tcPr>
          <w:p w14:paraId="68C8A436" w14:textId="77777777" w:rsidR="00FE5E47" w:rsidRPr="00FE5E47" w:rsidRDefault="00FE5E47" w:rsidP="00FE5E47">
            <w:pPr>
              <w:rPr>
                <w:rFonts w:ascii="Garamond" w:hAnsi="Garamond"/>
                <w:sz w:val="22"/>
                <w:szCs w:val="22"/>
              </w:rPr>
            </w:pPr>
            <w:r w:rsidRPr="00FE5E47">
              <w:rPr>
                <w:rFonts w:ascii="Garamond" w:hAnsi="Garamond"/>
                <w:sz w:val="22"/>
                <w:szCs w:val="22"/>
              </w:rPr>
              <w:t>Licencias</w:t>
            </w:r>
          </w:p>
        </w:tc>
      </w:tr>
      <w:tr w:rsidR="00FE5E47" w:rsidRPr="00FE5E47" w14:paraId="21C57B4F" w14:textId="77777777" w:rsidTr="00A7622D">
        <w:trPr>
          <w:trHeight w:val="763"/>
          <w:jc w:val="center"/>
        </w:trPr>
        <w:tc>
          <w:tcPr>
            <w:tcW w:w="2268" w:type="dxa"/>
            <w:vAlign w:val="center"/>
          </w:tcPr>
          <w:p w14:paraId="50E8C1FE" w14:textId="77777777" w:rsidR="00FE5E47" w:rsidRPr="00FE5E47" w:rsidRDefault="00FE5E47" w:rsidP="00A7622D">
            <w:pPr>
              <w:rPr>
                <w:rFonts w:ascii="Garamond" w:hAnsi="Garamond"/>
                <w:sz w:val="22"/>
                <w:szCs w:val="22"/>
              </w:rPr>
            </w:pPr>
            <w:r w:rsidRPr="00FE5E47">
              <w:rPr>
                <w:rFonts w:ascii="Garamond" w:hAnsi="Garamond"/>
                <w:sz w:val="22"/>
                <w:szCs w:val="22"/>
              </w:rPr>
              <w:t>Centro de Datos Principal (CPD1)</w:t>
            </w:r>
          </w:p>
        </w:tc>
        <w:tc>
          <w:tcPr>
            <w:tcW w:w="6628" w:type="dxa"/>
          </w:tcPr>
          <w:p w14:paraId="0C67150D" w14:textId="77777777" w:rsidR="00FE5E47" w:rsidRPr="00FE5E47" w:rsidRDefault="00FE5E47" w:rsidP="00FE5E47">
            <w:pPr>
              <w:rPr>
                <w:rFonts w:ascii="Garamond" w:hAnsi="Garamond"/>
                <w:sz w:val="22"/>
                <w:szCs w:val="22"/>
              </w:rPr>
            </w:pPr>
            <w:r w:rsidRPr="00FE5E47">
              <w:rPr>
                <w:rFonts w:ascii="Garamond" w:hAnsi="Garamond"/>
                <w:sz w:val="22"/>
                <w:szCs w:val="22"/>
              </w:rPr>
              <w:t>Licencias por Procesador Oracle Standard Edition 2 19c para dos nodos, cada nodo posee 2 sockets</w:t>
            </w:r>
          </w:p>
          <w:p w14:paraId="699F5D26" w14:textId="77777777" w:rsidR="00FE5E47" w:rsidRPr="00FE5E47" w:rsidRDefault="00FE5E47" w:rsidP="00FE5E47">
            <w:pPr>
              <w:rPr>
                <w:rFonts w:ascii="Garamond" w:hAnsi="Garamond"/>
                <w:sz w:val="22"/>
                <w:szCs w:val="22"/>
              </w:rPr>
            </w:pPr>
            <w:r w:rsidRPr="00FE5E47">
              <w:rPr>
                <w:rFonts w:ascii="Garamond" w:hAnsi="Garamond"/>
                <w:sz w:val="22"/>
                <w:szCs w:val="22"/>
              </w:rPr>
              <w:t>Licencias NUP Oracle Forms and Reports para 220 usuarios.</w:t>
            </w:r>
          </w:p>
        </w:tc>
      </w:tr>
      <w:tr w:rsidR="00FE5E47" w:rsidRPr="00FE5E47" w14:paraId="52CEE6CE" w14:textId="77777777" w:rsidTr="00A7622D">
        <w:trPr>
          <w:trHeight w:val="761"/>
          <w:jc w:val="center"/>
        </w:trPr>
        <w:tc>
          <w:tcPr>
            <w:tcW w:w="2268" w:type="dxa"/>
            <w:vAlign w:val="center"/>
          </w:tcPr>
          <w:p w14:paraId="30184CE2" w14:textId="77777777" w:rsidR="00FE5E47" w:rsidRPr="00FE5E47" w:rsidRDefault="00FE5E47" w:rsidP="00A7622D">
            <w:pPr>
              <w:rPr>
                <w:rFonts w:ascii="Garamond" w:hAnsi="Garamond"/>
                <w:sz w:val="22"/>
                <w:szCs w:val="22"/>
              </w:rPr>
            </w:pPr>
            <w:r w:rsidRPr="00FE5E47">
              <w:rPr>
                <w:rFonts w:ascii="Garamond" w:hAnsi="Garamond"/>
                <w:sz w:val="22"/>
                <w:szCs w:val="22"/>
              </w:rPr>
              <w:t>Centro de Datos Ante Desastres (CPD3)</w:t>
            </w:r>
          </w:p>
        </w:tc>
        <w:tc>
          <w:tcPr>
            <w:tcW w:w="6628" w:type="dxa"/>
          </w:tcPr>
          <w:p w14:paraId="2F4A4302" w14:textId="77777777" w:rsidR="00FE5E47" w:rsidRPr="00FE5E47" w:rsidRDefault="00FE5E47" w:rsidP="00FE5E47">
            <w:pPr>
              <w:rPr>
                <w:rFonts w:ascii="Garamond" w:hAnsi="Garamond"/>
                <w:sz w:val="22"/>
                <w:szCs w:val="22"/>
              </w:rPr>
            </w:pPr>
            <w:r w:rsidRPr="00FE5E47">
              <w:rPr>
                <w:rFonts w:ascii="Garamond" w:hAnsi="Garamond"/>
                <w:sz w:val="22"/>
                <w:szCs w:val="22"/>
              </w:rPr>
              <w:t>Licencias por Procesador Oracle Standard Edition 2 19c para 1 nodo de 2 sockets</w:t>
            </w:r>
          </w:p>
          <w:p w14:paraId="4EF97373" w14:textId="77777777" w:rsidR="00FE5E47" w:rsidRPr="00FE5E47" w:rsidRDefault="00FE5E47" w:rsidP="00FE5E47">
            <w:pPr>
              <w:rPr>
                <w:rFonts w:ascii="Garamond" w:hAnsi="Garamond"/>
                <w:sz w:val="22"/>
                <w:szCs w:val="22"/>
              </w:rPr>
            </w:pPr>
            <w:r w:rsidRPr="00FE5E47">
              <w:rPr>
                <w:rFonts w:ascii="Garamond" w:hAnsi="Garamond"/>
                <w:sz w:val="22"/>
                <w:szCs w:val="22"/>
              </w:rPr>
              <w:t>Licencias NUP Oracle Forms and Reports para 120 usuarios.</w:t>
            </w:r>
          </w:p>
        </w:tc>
      </w:tr>
    </w:tbl>
    <w:p w14:paraId="6679597B" w14:textId="77777777" w:rsidR="00FE5E47" w:rsidRPr="00FE5E47" w:rsidRDefault="00FE5E47" w:rsidP="00FE5E47">
      <w:pPr>
        <w:pStyle w:val="Prrafodelista"/>
        <w:spacing w:after="120"/>
        <w:ind w:left="0" w:right="-518"/>
        <w:contextualSpacing/>
        <w:jc w:val="both"/>
        <w:rPr>
          <w:rFonts w:ascii="Garamond" w:hAnsi="Garamond"/>
          <w:sz w:val="22"/>
          <w:szCs w:val="22"/>
          <w:lang w:val="es-NI"/>
        </w:rPr>
      </w:pPr>
    </w:p>
    <w:p w14:paraId="586AAC0F" w14:textId="77777777" w:rsidR="00FE5E47" w:rsidRPr="00FE5E47" w:rsidRDefault="00FE5E47" w:rsidP="001E40AA">
      <w:pPr>
        <w:pStyle w:val="Prrafodelista"/>
        <w:numPr>
          <w:ilvl w:val="0"/>
          <w:numId w:val="35"/>
        </w:numPr>
        <w:spacing w:after="120" w:line="276" w:lineRule="auto"/>
        <w:ind w:left="0" w:right="49"/>
        <w:contextualSpacing/>
        <w:jc w:val="both"/>
        <w:rPr>
          <w:rFonts w:ascii="Garamond" w:hAnsi="Garamond"/>
          <w:sz w:val="22"/>
          <w:szCs w:val="22"/>
          <w:lang w:val="es-NI"/>
        </w:rPr>
      </w:pPr>
      <w:r w:rsidRPr="00FE5E47">
        <w:rPr>
          <w:rFonts w:ascii="Garamond" w:hAnsi="Garamond"/>
          <w:sz w:val="22"/>
          <w:szCs w:val="22"/>
          <w:lang w:val="es-NI"/>
        </w:rPr>
        <w:t>Acceso al portal del fabricante Oracle.</w:t>
      </w:r>
    </w:p>
    <w:p w14:paraId="2E2C67E0" w14:textId="7C551A08" w:rsidR="00FE5E47" w:rsidRPr="00FE5E47" w:rsidRDefault="00FE5E47" w:rsidP="001E40AA">
      <w:pPr>
        <w:pStyle w:val="Prrafodelista"/>
        <w:numPr>
          <w:ilvl w:val="0"/>
          <w:numId w:val="35"/>
        </w:numPr>
        <w:spacing w:after="120" w:line="276" w:lineRule="auto"/>
        <w:ind w:left="0" w:right="49"/>
        <w:contextualSpacing/>
        <w:jc w:val="both"/>
        <w:rPr>
          <w:rFonts w:ascii="Garamond" w:hAnsi="Garamond"/>
          <w:sz w:val="22"/>
          <w:szCs w:val="22"/>
          <w:lang w:val="es-NI"/>
        </w:rPr>
      </w:pPr>
      <w:r w:rsidRPr="00FE5E47">
        <w:rPr>
          <w:rFonts w:ascii="Garamond" w:hAnsi="Garamond" w:cs="Calibri"/>
          <w:sz w:val="22"/>
          <w:szCs w:val="22"/>
          <w:lang w:val="es-NI" w:eastAsia="es-NI"/>
        </w:rPr>
        <w:t>Soporte del licenciamiento correspondiente al periodo de un (1) año. Se requiere soporte técnico y actualización de versiones por el periodo de un año a partir de la notificación de recepción de las licencias Oracle adquiridas a satisfacción del BCN.</w:t>
      </w:r>
    </w:p>
    <w:p w14:paraId="095105D0" w14:textId="3658B1D3" w:rsidR="00A7622D" w:rsidRPr="00A00090" w:rsidRDefault="00FE5E47" w:rsidP="00A00090">
      <w:pPr>
        <w:jc w:val="both"/>
        <w:rPr>
          <w:rFonts w:ascii="Garamond" w:hAnsi="Garamond"/>
          <w:b/>
          <w:sz w:val="22"/>
          <w:szCs w:val="22"/>
          <w:u w:val="single"/>
        </w:rPr>
      </w:pPr>
      <w:r w:rsidRPr="00FE5E47">
        <w:rPr>
          <w:rFonts w:ascii="Garamond" w:hAnsi="Garamond"/>
          <w:b/>
          <w:sz w:val="22"/>
          <w:szCs w:val="22"/>
          <w:u w:val="single"/>
        </w:rPr>
        <w:t xml:space="preserve">Requerimientos de estricto cumplimiento:  </w:t>
      </w:r>
    </w:p>
    <w:p w14:paraId="78FAC795" w14:textId="77777777" w:rsidR="00A7622D" w:rsidRPr="00FE5E47" w:rsidRDefault="00A7622D" w:rsidP="00FE5E47">
      <w:pPr>
        <w:spacing w:after="120" w:line="276" w:lineRule="auto"/>
        <w:ind w:right="-518"/>
        <w:contextualSpacing/>
        <w:jc w:val="both"/>
        <w:rPr>
          <w:rFonts w:ascii="Garamond" w:hAnsi="Garamond"/>
          <w:sz w:val="22"/>
          <w:szCs w:val="22"/>
          <w:lang w:val="es-NI"/>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gridCol w:w="6663"/>
        <w:gridCol w:w="1559"/>
      </w:tblGrid>
      <w:tr w:rsidR="00A7622D" w:rsidRPr="00FE5E47" w14:paraId="75495AAD" w14:textId="77777777" w:rsidTr="00A00090">
        <w:trPr>
          <w:trHeight w:val="372"/>
          <w:tblHeader/>
          <w:jc w:val="center"/>
        </w:trPr>
        <w:tc>
          <w:tcPr>
            <w:tcW w:w="562" w:type="dxa"/>
            <w:shd w:val="clear" w:color="auto" w:fill="F3F3F3"/>
            <w:vAlign w:val="center"/>
          </w:tcPr>
          <w:p w14:paraId="7850E5FB" w14:textId="77777777" w:rsidR="00FE5E47" w:rsidRPr="00FE5E47" w:rsidRDefault="00FE5E47" w:rsidP="00FE5E47">
            <w:pPr>
              <w:suppressAutoHyphens/>
              <w:autoSpaceDE w:val="0"/>
              <w:autoSpaceDN w:val="0"/>
              <w:adjustRightInd w:val="0"/>
              <w:jc w:val="center"/>
              <w:rPr>
                <w:rFonts w:ascii="Garamond" w:hAnsi="Garamond"/>
                <w:b/>
                <w:bCs/>
                <w:spacing w:val="-3"/>
                <w:sz w:val="22"/>
                <w:szCs w:val="22"/>
              </w:rPr>
            </w:pPr>
            <w:r w:rsidRPr="00FE5E47">
              <w:rPr>
                <w:rFonts w:ascii="Garamond" w:hAnsi="Garamond"/>
                <w:b/>
                <w:bCs/>
                <w:spacing w:val="-3"/>
                <w:sz w:val="22"/>
                <w:szCs w:val="22"/>
              </w:rPr>
              <w:t>No.</w:t>
            </w:r>
          </w:p>
        </w:tc>
        <w:tc>
          <w:tcPr>
            <w:tcW w:w="6663" w:type="dxa"/>
            <w:shd w:val="clear" w:color="auto" w:fill="F3F3F3"/>
            <w:vAlign w:val="center"/>
          </w:tcPr>
          <w:p w14:paraId="5293C82B" w14:textId="77777777" w:rsidR="00FE5E47" w:rsidRPr="00FE5E47" w:rsidRDefault="00FE5E47" w:rsidP="00FE5E47">
            <w:pPr>
              <w:suppressAutoHyphens/>
              <w:autoSpaceDE w:val="0"/>
              <w:autoSpaceDN w:val="0"/>
              <w:adjustRightInd w:val="0"/>
              <w:rPr>
                <w:rFonts w:ascii="Garamond" w:hAnsi="Garamond"/>
                <w:b/>
                <w:bCs/>
                <w:spacing w:val="-3"/>
                <w:sz w:val="22"/>
                <w:szCs w:val="22"/>
              </w:rPr>
            </w:pPr>
            <w:r w:rsidRPr="00FE5E47">
              <w:rPr>
                <w:rFonts w:ascii="Garamond" w:hAnsi="Garamond"/>
                <w:b/>
                <w:bCs/>
                <w:spacing w:val="-3"/>
                <w:sz w:val="22"/>
                <w:szCs w:val="22"/>
              </w:rPr>
              <w:t xml:space="preserve">Requerimientos </w:t>
            </w:r>
          </w:p>
        </w:tc>
        <w:tc>
          <w:tcPr>
            <w:tcW w:w="1559" w:type="dxa"/>
            <w:shd w:val="clear" w:color="auto" w:fill="F3F3F3"/>
            <w:vAlign w:val="center"/>
          </w:tcPr>
          <w:p w14:paraId="0A72E860" w14:textId="77777777" w:rsidR="00FE5E47" w:rsidRPr="00FE5E47" w:rsidRDefault="00FE5E47" w:rsidP="00FE5E47">
            <w:pPr>
              <w:suppressAutoHyphens/>
              <w:autoSpaceDE w:val="0"/>
              <w:autoSpaceDN w:val="0"/>
              <w:adjustRightInd w:val="0"/>
              <w:jc w:val="center"/>
              <w:rPr>
                <w:rFonts w:ascii="Garamond" w:hAnsi="Garamond"/>
                <w:b/>
                <w:bCs/>
                <w:spacing w:val="-3"/>
                <w:sz w:val="22"/>
                <w:szCs w:val="22"/>
              </w:rPr>
            </w:pPr>
            <w:r w:rsidRPr="00FE5E47">
              <w:rPr>
                <w:rFonts w:ascii="Garamond" w:hAnsi="Garamond"/>
                <w:b/>
                <w:bCs/>
                <w:spacing w:val="-3"/>
                <w:sz w:val="22"/>
                <w:szCs w:val="22"/>
              </w:rPr>
              <w:t>Cumplimiento</w:t>
            </w:r>
          </w:p>
        </w:tc>
      </w:tr>
      <w:tr w:rsidR="00FE5E47" w:rsidRPr="00FE5E47" w14:paraId="22C3CEF9" w14:textId="77777777" w:rsidTr="00A7622D">
        <w:trPr>
          <w:trHeight w:val="330"/>
          <w:jc w:val="center"/>
        </w:trPr>
        <w:tc>
          <w:tcPr>
            <w:tcW w:w="8784" w:type="dxa"/>
            <w:gridSpan w:val="3"/>
          </w:tcPr>
          <w:p w14:paraId="1A289AB5" w14:textId="77777777" w:rsidR="00FE5E47" w:rsidRPr="00FE5E47" w:rsidRDefault="00FE5E47" w:rsidP="00FE5E47">
            <w:pPr>
              <w:suppressAutoHyphens/>
              <w:autoSpaceDE w:val="0"/>
              <w:autoSpaceDN w:val="0"/>
              <w:adjustRightInd w:val="0"/>
              <w:rPr>
                <w:rFonts w:ascii="Garamond" w:hAnsi="Garamond"/>
                <w:sz w:val="22"/>
                <w:szCs w:val="22"/>
              </w:rPr>
            </w:pPr>
            <w:r w:rsidRPr="00FE5E47">
              <w:rPr>
                <w:rFonts w:ascii="Garamond" w:hAnsi="Garamond"/>
                <w:b/>
                <w:bCs/>
                <w:sz w:val="22"/>
                <w:szCs w:val="22"/>
              </w:rPr>
              <w:t xml:space="preserve">Con la oferta deberá presentar: </w:t>
            </w:r>
          </w:p>
        </w:tc>
      </w:tr>
      <w:tr w:rsidR="00FE5E47" w:rsidRPr="00FE5E47" w14:paraId="71106EFB" w14:textId="77777777" w:rsidTr="00A00090">
        <w:trPr>
          <w:trHeight w:val="330"/>
          <w:jc w:val="center"/>
        </w:trPr>
        <w:tc>
          <w:tcPr>
            <w:tcW w:w="562" w:type="dxa"/>
            <w:vAlign w:val="center"/>
          </w:tcPr>
          <w:p w14:paraId="4CE7E94B" w14:textId="77777777" w:rsidR="00FE5E47" w:rsidRPr="00FE5E47" w:rsidRDefault="00FE5E47" w:rsidP="00FE5E47">
            <w:pPr>
              <w:suppressAutoHyphens/>
              <w:autoSpaceDE w:val="0"/>
              <w:autoSpaceDN w:val="0"/>
              <w:adjustRightInd w:val="0"/>
              <w:jc w:val="center"/>
              <w:rPr>
                <w:rFonts w:ascii="Garamond" w:hAnsi="Garamond"/>
                <w:spacing w:val="-3"/>
                <w:sz w:val="22"/>
                <w:szCs w:val="22"/>
              </w:rPr>
            </w:pPr>
            <w:r w:rsidRPr="00FE5E47">
              <w:rPr>
                <w:rFonts w:ascii="Garamond" w:hAnsi="Garamond"/>
                <w:spacing w:val="-3"/>
                <w:sz w:val="22"/>
                <w:szCs w:val="22"/>
              </w:rPr>
              <w:t>1</w:t>
            </w:r>
          </w:p>
        </w:tc>
        <w:tc>
          <w:tcPr>
            <w:tcW w:w="6663" w:type="dxa"/>
          </w:tcPr>
          <w:p w14:paraId="77EDBCFB" w14:textId="77777777" w:rsidR="00FE5E47" w:rsidRPr="00FE5E47" w:rsidRDefault="00FE5E47" w:rsidP="00FE5E47">
            <w:pPr>
              <w:suppressAutoHyphens/>
              <w:autoSpaceDE w:val="0"/>
              <w:autoSpaceDN w:val="0"/>
              <w:adjustRightInd w:val="0"/>
              <w:jc w:val="both"/>
              <w:rPr>
                <w:rFonts w:ascii="Garamond" w:hAnsi="Garamond"/>
                <w:sz w:val="22"/>
                <w:szCs w:val="22"/>
              </w:rPr>
            </w:pPr>
            <w:r w:rsidRPr="00FE5E47">
              <w:rPr>
                <w:rFonts w:ascii="Garamond" w:hAnsi="Garamond"/>
                <w:sz w:val="22"/>
                <w:szCs w:val="22"/>
              </w:rPr>
              <w:t xml:space="preserve">Prueba documentada de la inscripción como distribuidor autorizado de </w:t>
            </w:r>
            <w:r w:rsidRPr="00FE5E47">
              <w:rPr>
                <w:rFonts w:ascii="Garamond" w:hAnsi="Garamond" w:cs="Calibri"/>
                <w:bCs/>
                <w:sz w:val="22"/>
                <w:szCs w:val="22"/>
                <w:lang w:eastAsia="es-NI"/>
              </w:rPr>
              <w:t xml:space="preserve">Oracle </w:t>
            </w:r>
            <w:r w:rsidRPr="00FE5E47">
              <w:rPr>
                <w:rFonts w:ascii="Garamond" w:hAnsi="Garamond"/>
                <w:sz w:val="22"/>
                <w:szCs w:val="22"/>
              </w:rPr>
              <w:t>para comerciar los bienes y servicios conexos.</w:t>
            </w:r>
          </w:p>
        </w:tc>
        <w:tc>
          <w:tcPr>
            <w:tcW w:w="1559" w:type="dxa"/>
            <w:vAlign w:val="center"/>
          </w:tcPr>
          <w:p w14:paraId="7677E81C" w14:textId="77777777" w:rsidR="00FE5E47" w:rsidRPr="00FE5E47" w:rsidRDefault="00FE5E47" w:rsidP="00A7622D">
            <w:pPr>
              <w:suppressAutoHyphens/>
              <w:autoSpaceDE w:val="0"/>
              <w:autoSpaceDN w:val="0"/>
              <w:adjustRightInd w:val="0"/>
              <w:jc w:val="center"/>
              <w:rPr>
                <w:rFonts w:ascii="Garamond" w:hAnsi="Garamond"/>
                <w:sz w:val="22"/>
                <w:szCs w:val="22"/>
              </w:rPr>
            </w:pPr>
            <w:r w:rsidRPr="00FE5E47">
              <w:rPr>
                <w:rFonts w:ascii="Garamond" w:hAnsi="Garamond"/>
                <w:sz w:val="22"/>
                <w:szCs w:val="22"/>
              </w:rPr>
              <w:t>Obligatorio</w:t>
            </w:r>
          </w:p>
        </w:tc>
      </w:tr>
      <w:tr w:rsidR="00FE5E47" w:rsidRPr="00FE5E47" w14:paraId="0AF52418" w14:textId="77777777" w:rsidTr="00A00090">
        <w:trPr>
          <w:trHeight w:val="625"/>
          <w:jc w:val="center"/>
        </w:trPr>
        <w:tc>
          <w:tcPr>
            <w:tcW w:w="562" w:type="dxa"/>
            <w:vAlign w:val="center"/>
          </w:tcPr>
          <w:p w14:paraId="1E7E9A48" w14:textId="77777777" w:rsidR="00FE5E47" w:rsidRPr="00FE5E47" w:rsidRDefault="00FE5E47" w:rsidP="00FE5E47">
            <w:pPr>
              <w:suppressAutoHyphens/>
              <w:autoSpaceDE w:val="0"/>
              <w:autoSpaceDN w:val="0"/>
              <w:adjustRightInd w:val="0"/>
              <w:jc w:val="center"/>
              <w:rPr>
                <w:rFonts w:ascii="Garamond" w:hAnsi="Garamond"/>
                <w:spacing w:val="-3"/>
                <w:sz w:val="22"/>
                <w:szCs w:val="22"/>
              </w:rPr>
            </w:pPr>
            <w:r w:rsidRPr="00FE5E47">
              <w:rPr>
                <w:rFonts w:ascii="Garamond" w:hAnsi="Garamond"/>
                <w:spacing w:val="-3"/>
                <w:sz w:val="22"/>
                <w:szCs w:val="22"/>
              </w:rPr>
              <w:t>2</w:t>
            </w:r>
          </w:p>
        </w:tc>
        <w:tc>
          <w:tcPr>
            <w:tcW w:w="6663" w:type="dxa"/>
          </w:tcPr>
          <w:p w14:paraId="79F182CF" w14:textId="77777777" w:rsidR="00FE5E47" w:rsidRPr="00A00090" w:rsidRDefault="00FE5E47" w:rsidP="00A00090">
            <w:pPr>
              <w:suppressAutoHyphens/>
              <w:autoSpaceDE w:val="0"/>
              <w:autoSpaceDN w:val="0"/>
              <w:adjustRightInd w:val="0"/>
              <w:jc w:val="both"/>
              <w:rPr>
                <w:rFonts w:ascii="Garamond" w:hAnsi="Garamond"/>
                <w:sz w:val="22"/>
                <w:szCs w:val="22"/>
              </w:rPr>
            </w:pPr>
            <w:r w:rsidRPr="00A00090">
              <w:rPr>
                <w:rFonts w:ascii="Garamond" w:hAnsi="Garamond"/>
                <w:sz w:val="22"/>
                <w:szCs w:val="22"/>
              </w:rPr>
              <w:t>Plan de Capacitación e Instalación y Configuración en los centros de datos:</w:t>
            </w:r>
          </w:p>
          <w:p w14:paraId="41344A6B" w14:textId="77777777" w:rsidR="00FE5E47" w:rsidRPr="00FE5E47" w:rsidRDefault="00FE5E47" w:rsidP="001E40AA">
            <w:pPr>
              <w:pStyle w:val="Prrafodelista"/>
              <w:numPr>
                <w:ilvl w:val="0"/>
                <w:numId w:val="45"/>
              </w:numPr>
              <w:suppressAutoHyphens/>
              <w:autoSpaceDE w:val="0"/>
              <w:autoSpaceDN w:val="0"/>
              <w:adjustRightInd w:val="0"/>
              <w:ind w:left="354"/>
              <w:jc w:val="both"/>
              <w:rPr>
                <w:rFonts w:ascii="Garamond" w:hAnsi="Garamond"/>
                <w:sz w:val="22"/>
                <w:szCs w:val="22"/>
                <w:lang w:val="es-NI"/>
              </w:rPr>
            </w:pPr>
            <w:r w:rsidRPr="00FE5E47">
              <w:rPr>
                <w:rFonts w:ascii="Garamond" w:hAnsi="Garamond"/>
                <w:sz w:val="22"/>
                <w:szCs w:val="22"/>
                <w:lang w:val="es-NI"/>
              </w:rPr>
              <w:t xml:space="preserve">Centro de Datos Principal (CPD1):  </w:t>
            </w:r>
          </w:p>
          <w:p w14:paraId="0E17B13B" w14:textId="77777777" w:rsidR="00FE5E47" w:rsidRPr="00FE5E47" w:rsidRDefault="00FE5E47" w:rsidP="001E40AA">
            <w:pPr>
              <w:pStyle w:val="Prrafodelista"/>
              <w:numPr>
                <w:ilvl w:val="1"/>
                <w:numId w:val="46"/>
              </w:numPr>
              <w:suppressAutoHyphens/>
              <w:autoSpaceDE w:val="0"/>
              <w:autoSpaceDN w:val="0"/>
              <w:adjustRightInd w:val="0"/>
              <w:jc w:val="both"/>
              <w:rPr>
                <w:rFonts w:ascii="Garamond" w:hAnsi="Garamond"/>
                <w:sz w:val="22"/>
                <w:szCs w:val="22"/>
                <w:lang w:val="es-NI"/>
              </w:rPr>
            </w:pPr>
            <w:r w:rsidRPr="00FE5E47">
              <w:rPr>
                <w:rFonts w:ascii="Garamond" w:hAnsi="Garamond"/>
                <w:sz w:val="22"/>
                <w:szCs w:val="22"/>
                <w:lang w:val="es-NI"/>
              </w:rPr>
              <w:t>Licencias por Procesador Oracle Standard Edition 2 19c para dos nodos, cada nodo posee 2 sockets.</w:t>
            </w:r>
          </w:p>
          <w:p w14:paraId="3DF6ED6A" w14:textId="77777777" w:rsidR="00FE5E47" w:rsidRPr="00FE5E47" w:rsidRDefault="00FE5E47" w:rsidP="001E40AA">
            <w:pPr>
              <w:pStyle w:val="Prrafodelista"/>
              <w:numPr>
                <w:ilvl w:val="1"/>
                <w:numId w:val="46"/>
              </w:numPr>
              <w:suppressAutoHyphens/>
              <w:autoSpaceDE w:val="0"/>
              <w:autoSpaceDN w:val="0"/>
              <w:adjustRightInd w:val="0"/>
              <w:jc w:val="both"/>
              <w:rPr>
                <w:rFonts w:ascii="Garamond" w:hAnsi="Garamond"/>
                <w:sz w:val="22"/>
                <w:szCs w:val="22"/>
              </w:rPr>
            </w:pPr>
            <w:r w:rsidRPr="00FE5E47">
              <w:rPr>
                <w:rFonts w:ascii="Garamond" w:hAnsi="Garamond"/>
                <w:sz w:val="22"/>
                <w:szCs w:val="22"/>
              </w:rPr>
              <w:t>Licencias NUP Oracle Forms and Reports para 220 usuarios.</w:t>
            </w:r>
          </w:p>
          <w:p w14:paraId="44FED233" w14:textId="77777777" w:rsidR="00FE5E47" w:rsidRPr="00FE5E47" w:rsidRDefault="00FE5E47" w:rsidP="001E40AA">
            <w:pPr>
              <w:pStyle w:val="Prrafodelista"/>
              <w:numPr>
                <w:ilvl w:val="0"/>
                <w:numId w:val="45"/>
              </w:numPr>
              <w:suppressAutoHyphens/>
              <w:autoSpaceDE w:val="0"/>
              <w:autoSpaceDN w:val="0"/>
              <w:adjustRightInd w:val="0"/>
              <w:ind w:left="354"/>
              <w:jc w:val="both"/>
              <w:rPr>
                <w:rFonts w:ascii="Garamond" w:hAnsi="Garamond"/>
                <w:sz w:val="22"/>
                <w:szCs w:val="22"/>
                <w:lang w:val="es-NI"/>
              </w:rPr>
            </w:pPr>
            <w:r w:rsidRPr="00FE5E47">
              <w:rPr>
                <w:rFonts w:ascii="Garamond" w:hAnsi="Garamond"/>
                <w:sz w:val="22"/>
                <w:szCs w:val="22"/>
                <w:lang w:val="es-NI"/>
              </w:rPr>
              <w:t xml:space="preserve">Centro de Datos Ante Desastres (CPD3):  </w:t>
            </w:r>
          </w:p>
          <w:p w14:paraId="7ED2CE6F" w14:textId="77777777" w:rsidR="00FE5E47" w:rsidRPr="00FE5E47" w:rsidRDefault="00FE5E47" w:rsidP="001E40AA">
            <w:pPr>
              <w:pStyle w:val="Prrafodelista"/>
              <w:numPr>
                <w:ilvl w:val="1"/>
                <w:numId w:val="47"/>
              </w:numPr>
              <w:suppressAutoHyphens/>
              <w:autoSpaceDE w:val="0"/>
              <w:autoSpaceDN w:val="0"/>
              <w:adjustRightInd w:val="0"/>
              <w:jc w:val="both"/>
              <w:rPr>
                <w:rFonts w:ascii="Garamond" w:hAnsi="Garamond"/>
                <w:sz w:val="22"/>
                <w:szCs w:val="22"/>
                <w:lang w:val="es-NI"/>
              </w:rPr>
            </w:pPr>
            <w:r w:rsidRPr="00FE5E47">
              <w:rPr>
                <w:rFonts w:ascii="Garamond" w:hAnsi="Garamond"/>
                <w:sz w:val="22"/>
                <w:szCs w:val="22"/>
                <w:lang w:val="es-NI"/>
              </w:rPr>
              <w:t>Licencias por Procesador Oracle Standard Edition 2 19c para 1 nodo de 2 sockets</w:t>
            </w:r>
          </w:p>
          <w:p w14:paraId="78466557" w14:textId="77777777" w:rsidR="00FE5E47" w:rsidRPr="00FE5E47" w:rsidRDefault="00FE5E47" w:rsidP="001E40AA">
            <w:pPr>
              <w:pStyle w:val="Prrafodelista"/>
              <w:numPr>
                <w:ilvl w:val="1"/>
                <w:numId w:val="47"/>
              </w:numPr>
              <w:suppressAutoHyphens/>
              <w:autoSpaceDE w:val="0"/>
              <w:autoSpaceDN w:val="0"/>
              <w:adjustRightInd w:val="0"/>
              <w:jc w:val="both"/>
              <w:rPr>
                <w:rFonts w:ascii="Garamond" w:hAnsi="Garamond"/>
                <w:sz w:val="22"/>
                <w:szCs w:val="22"/>
              </w:rPr>
            </w:pPr>
            <w:r w:rsidRPr="00FE5E47">
              <w:rPr>
                <w:rFonts w:ascii="Garamond" w:hAnsi="Garamond"/>
                <w:sz w:val="22"/>
                <w:szCs w:val="22"/>
              </w:rPr>
              <w:t>Licencias NUP Oracle Forms and Report para 120 usuarios.</w:t>
            </w:r>
          </w:p>
          <w:p w14:paraId="3FAAC5E6" w14:textId="77777777" w:rsidR="00FE5E47" w:rsidRPr="00FE5E47" w:rsidRDefault="00FE5E47" w:rsidP="001E40AA">
            <w:pPr>
              <w:pStyle w:val="Prrafodelista"/>
              <w:numPr>
                <w:ilvl w:val="0"/>
                <w:numId w:val="45"/>
              </w:numPr>
              <w:ind w:left="354"/>
              <w:contextualSpacing/>
              <w:jc w:val="both"/>
              <w:rPr>
                <w:rFonts w:ascii="Garamond" w:hAnsi="Garamond"/>
                <w:sz w:val="22"/>
                <w:szCs w:val="22"/>
                <w:lang w:val="es-NI"/>
              </w:rPr>
            </w:pPr>
            <w:r w:rsidRPr="00FE5E47">
              <w:rPr>
                <w:rFonts w:ascii="Garamond" w:hAnsi="Garamond"/>
                <w:sz w:val="22"/>
                <w:szCs w:val="22"/>
                <w:lang w:val="es-NI" w:eastAsia="zh-CN"/>
              </w:rPr>
              <w:lastRenderedPageBreak/>
              <w:t>En el plan debe indicar claramente las actividades y fechas en que se requerirá interactuar con el personal informático de la División de Tecnología del BCN (base de datos, redes, seguridad).</w:t>
            </w:r>
          </w:p>
        </w:tc>
        <w:tc>
          <w:tcPr>
            <w:tcW w:w="1559" w:type="dxa"/>
            <w:vAlign w:val="center"/>
          </w:tcPr>
          <w:p w14:paraId="1576D5CF" w14:textId="77777777" w:rsidR="00FE5E47" w:rsidRPr="00FE5E47" w:rsidRDefault="00FE5E47" w:rsidP="00A7622D">
            <w:pPr>
              <w:suppressAutoHyphens/>
              <w:autoSpaceDE w:val="0"/>
              <w:autoSpaceDN w:val="0"/>
              <w:adjustRightInd w:val="0"/>
              <w:jc w:val="center"/>
              <w:rPr>
                <w:rFonts w:ascii="Garamond" w:hAnsi="Garamond"/>
                <w:sz w:val="22"/>
                <w:szCs w:val="22"/>
              </w:rPr>
            </w:pPr>
            <w:r w:rsidRPr="00FE5E47">
              <w:rPr>
                <w:rFonts w:ascii="Garamond" w:hAnsi="Garamond"/>
                <w:sz w:val="22"/>
                <w:szCs w:val="22"/>
              </w:rPr>
              <w:lastRenderedPageBreak/>
              <w:t>Obligatorio</w:t>
            </w:r>
          </w:p>
        </w:tc>
      </w:tr>
      <w:tr w:rsidR="00FE5E47" w:rsidRPr="00FE5E47" w14:paraId="0D37D03B" w14:textId="77777777" w:rsidTr="00A00090">
        <w:trPr>
          <w:trHeight w:val="150"/>
          <w:jc w:val="center"/>
        </w:trPr>
        <w:tc>
          <w:tcPr>
            <w:tcW w:w="562" w:type="dxa"/>
            <w:vAlign w:val="center"/>
          </w:tcPr>
          <w:p w14:paraId="7976618A" w14:textId="77777777" w:rsidR="00FE5E47" w:rsidRPr="00FE5E47" w:rsidRDefault="00FE5E47" w:rsidP="00FE5E47">
            <w:pPr>
              <w:suppressAutoHyphens/>
              <w:autoSpaceDE w:val="0"/>
              <w:autoSpaceDN w:val="0"/>
              <w:adjustRightInd w:val="0"/>
              <w:jc w:val="center"/>
              <w:rPr>
                <w:rFonts w:ascii="Garamond" w:hAnsi="Garamond"/>
                <w:spacing w:val="-3"/>
                <w:sz w:val="22"/>
                <w:szCs w:val="22"/>
              </w:rPr>
            </w:pPr>
            <w:r w:rsidRPr="00FE5E47">
              <w:rPr>
                <w:rFonts w:ascii="Garamond" w:hAnsi="Garamond"/>
                <w:spacing w:val="-3"/>
                <w:sz w:val="22"/>
                <w:szCs w:val="22"/>
              </w:rPr>
              <w:t>3</w:t>
            </w:r>
          </w:p>
        </w:tc>
        <w:tc>
          <w:tcPr>
            <w:tcW w:w="6663" w:type="dxa"/>
          </w:tcPr>
          <w:p w14:paraId="4D88ED82" w14:textId="77777777" w:rsidR="00FE5E47" w:rsidRPr="00FE5E47" w:rsidRDefault="00FE5E47" w:rsidP="00FE5E47">
            <w:pPr>
              <w:spacing w:after="120" w:line="276" w:lineRule="auto"/>
              <w:ind w:right="-518"/>
              <w:contextualSpacing/>
              <w:jc w:val="both"/>
              <w:rPr>
                <w:rFonts w:ascii="Garamond" w:hAnsi="Garamond"/>
                <w:sz w:val="22"/>
                <w:szCs w:val="22"/>
              </w:rPr>
            </w:pPr>
            <w:r w:rsidRPr="00FE5E47">
              <w:rPr>
                <w:rFonts w:ascii="Garamond" w:hAnsi="Garamond"/>
                <w:sz w:val="22"/>
                <w:szCs w:val="22"/>
                <w:lang w:val="es-NI"/>
              </w:rPr>
              <w:t>Acceso al portal del fabricante Oracle.</w:t>
            </w:r>
          </w:p>
        </w:tc>
        <w:tc>
          <w:tcPr>
            <w:tcW w:w="1559" w:type="dxa"/>
          </w:tcPr>
          <w:p w14:paraId="190C702B" w14:textId="77777777" w:rsidR="00FE5E47" w:rsidRPr="00FE5E47" w:rsidRDefault="00FE5E47" w:rsidP="00FE5E47">
            <w:pPr>
              <w:suppressAutoHyphens/>
              <w:autoSpaceDE w:val="0"/>
              <w:autoSpaceDN w:val="0"/>
              <w:adjustRightInd w:val="0"/>
              <w:jc w:val="center"/>
              <w:rPr>
                <w:rFonts w:ascii="Garamond" w:hAnsi="Garamond"/>
                <w:sz w:val="22"/>
                <w:szCs w:val="22"/>
              </w:rPr>
            </w:pPr>
            <w:r w:rsidRPr="00FE5E47">
              <w:rPr>
                <w:rFonts w:ascii="Garamond" w:hAnsi="Garamond"/>
                <w:sz w:val="22"/>
                <w:szCs w:val="22"/>
              </w:rPr>
              <w:t>Obligatorio</w:t>
            </w:r>
          </w:p>
        </w:tc>
      </w:tr>
      <w:tr w:rsidR="00FE5E47" w:rsidRPr="00FE5E47" w14:paraId="3A6FA820" w14:textId="77777777" w:rsidTr="00A00090">
        <w:trPr>
          <w:trHeight w:val="330"/>
          <w:jc w:val="center"/>
        </w:trPr>
        <w:tc>
          <w:tcPr>
            <w:tcW w:w="562" w:type="dxa"/>
            <w:vAlign w:val="center"/>
          </w:tcPr>
          <w:p w14:paraId="313C1A29" w14:textId="77777777" w:rsidR="00FE5E47" w:rsidRPr="00FE5E47" w:rsidRDefault="00FE5E47" w:rsidP="00FE5E47">
            <w:pPr>
              <w:suppressAutoHyphens/>
              <w:autoSpaceDE w:val="0"/>
              <w:autoSpaceDN w:val="0"/>
              <w:adjustRightInd w:val="0"/>
              <w:jc w:val="center"/>
              <w:rPr>
                <w:rFonts w:ascii="Garamond" w:hAnsi="Garamond"/>
                <w:spacing w:val="-3"/>
                <w:sz w:val="22"/>
                <w:szCs w:val="22"/>
              </w:rPr>
            </w:pPr>
            <w:r w:rsidRPr="00FE5E47">
              <w:rPr>
                <w:rFonts w:ascii="Garamond" w:hAnsi="Garamond"/>
                <w:spacing w:val="-3"/>
                <w:sz w:val="22"/>
                <w:szCs w:val="22"/>
              </w:rPr>
              <w:t>4</w:t>
            </w:r>
          </w:p>
        </w:tc>
        <w:tc>
          <w:tcPr>
            <w:tcW w:w="6663" w:type="dxa"/>
          </w:tcPr>
          <w:p w14:paraId="69C46F9B" w14:textId="77777777" w:rsidR="00FE5E47" w:rsidRPr="00FE5E47" w:rsidRDefault="00FE5E47" w:rsidP="00FE5E47">
            <w:pPr>
              <w:suppressAutoHyphens/>
              <w:autoSpaceDE w:val="0"/>
              <w:autoSpaceDN w:val="0"/>
              <w:adjustRightInd w:val="0"/>
              <w:jc w:val="both"/>
              <w:rPr>
                <w:rFonts w:ascii="Garamond" w:hAnsi="Garamond" w:cs="Calibri"/>
                <w:sz w:val="22"/>
                <w:szCs w:val="22"/>
                <w:lang w:eastAsia="es-NI"/>
              </w:rPr>
            </w:pPr>
            <w:r w:rsidRPr="00FE5E47">
              <w:rPr>
                <w:rFonts w:ascii="Garamond" w:hAnsi="Garamond" w:cs="Calibri"/>
                <w:sz w:val="22"/>
                <w:szCs w:val="22"/>
                <w:lang w:eastAsia="es-NI"/>
              </w:rPr>
              <w:t xml:space="preserve">Información de contacto para soporte técnico: Teléfono, Correo electrónico,  </w:t>
            </w:r>
            <w:r w:rsidRPr="00FE5E47">
              <w:rPr>
                <w:rFonts w:ascii="Garamond" w:hAnsi="Garamond" w:cs="Calibri"/>
                <w:sz w:val="22"/>
                <w:szCs w:val="22"/>
                <w:lang w:eastAsia="es-NI"/>
              </w:rPr>
              <w:br/>
              <w:t>Chat técnico de Interfaz Web (donde esté disponible) con acceso a comunidades de soporte Oracle. El soporte técnico y actualización de versiones es por el periodo de un año a partir de la notificación de recepción de las licencias Oracle adquiridas a satisfacción del BCN.</w:t>
            </w:r>
          </w:p>
        </w:tc>
        <w:tc>
          <w:tcPr>
            <w:tcW w:w="1559" w:type="dxa"/>
          </w:tcPr>
          <w:p w14:paraId="2FFA8FE9" w14:textId="77777777" w:rsidR="00FE5E47" w:rsidRPr="00FE5E47" w:rsidRDefault="00FE5E47" w:rsidP="00FE5E47">
            <w:pPr>
              <w:suppressAutoHyphens/>
              <w:autoSpaceDE w:val="0"/>
              <w:autoSpaceDN w:val="0"/>
              <w:adjustRightInd w:val="0"/>
              <w:jc w:val="center"/>
              <w:rPr>
                <w:rFonts w:ascii="Garamond" w:hAnsi="Garamond"/>
                <w:sz w:val="22"/>
                <w:szCs w:val="22"/>
              </w:rPr>
            </w:pPr>
            <w:r w:rsidRPr="00FE5E47">
              <w:rPr>
                <w:rFonts w:ascii="Garamond" w:hAnsi="Garamond"/>
                <w:sz w:val="22"/>
                <w:szCs w:val="22"/>
              </w:rPr>
              <w:t>Obligatorio</w:t>
            </w:r>
          </w:p>
        </w:tc>
      </w:tr>
      <w:tr w:rsidR="00FE5E47" w:rsidRPr="00FE5E47" w14:paraId="35235DA6" w14:textId="77777777" w:rsidTr="00A7622D">
        <w:trPr>
          <w:trHeight w:val="190"/>
          <w:jc w:val="center"/>
        </w:trPr>
        <w:tc>
          <w:tcPr>
            <w:tcW w:w="8784" w:type="dxa"/>
            <w:gridSpan w:val="3"/>
          </w:tcPr>
          <w:p w14:paraId="68919C3A" w14:textId="77777777" w:rsidR="00FE5E47" w:rsidRPr="00FE5E47" w:rsidRDefault="00FE5E47" w:rsidP="00FE5E47">
            <w:pPr>
              <w:suppressAutoHyphens/>
              <w:autoSpaceDE w:val="0"/>
              <w:autoSpaceDN w:val="0"/>
              <w:adjustRightInd w:val="0"/>
              <w:rPr>
                <w:rFonts w:ascii="Garamond" w:hAnsi="Garamond"/>
                <w:sz w:val="22"/>
                <w:szCs w:val="22"/>
              </w:rPr>
            </w:pPr>
            <w:r w:rsidRPr="00FE5E47">
              <w:rPr>
                <w:rFonts w:ascii="Garamond" w:hAnsi="Garamond" w:cs="Calibri"/>
                <w:b/>
                <w:bCs/>
                <w:sz w:val="22"/>
                <w:szCs w:val="22"/>
                <w:lang w:eastAsia="es-NI"/>
              </w:rPr>
              <w:t xml:space="preserve">Una vez adjudicada la contratación se deberá presentar: </w:t>
            </w:r>
          </w:p>
        </w:tc>
      </w:tr>
      <w:tr w:rsidR="00FE5E47" w:rsidRPr="00FE5E47" w14:paraId="399ED3B1" w14:textId="77777777" w:rsidTr="00A00090">
        <w:trPr>
          <w:trHeight w:val="330"/>
          <w:jc w:val="center"/>
        </w:trPr>
        <w:tc>
          <w:tcPr>
            <w:tcW w:w="562" w:type="dxa"/>
            <w:vAlign w:val="center"/>
          </w:tcPr>
          <w:p w14:paraId="28CC7775" w14:textId="77777777" w:rsidR="00FE5E47" w:rsidRPr="00FE5E47" w:rsidRDefault="00FE5E47" w:rsidP="00FE5E47">
            <w:pPr>
              <w:suppressAutoHyphens/>
              <w:autoSpaceDE w:val="0"/>
              <w:autoSpaceDN w:val="0"/>
              <w:adjustRightInd w:val="0"/>
              <w:jc w:val="center"/>
              <w:rPr>
                <w:rFonts w:ascii="Garamond" w:hAnsi="Garamond"/>
                <w:spacing w:val="-3"/>
                <w:sz w:val="22"/>
                <w:szCs w:val="22"/>
              </w:rPr>
            </w:pPr>
            <w:r w:rsidRPr="00FE5E47">
              <w:rPr>
                <w:rFonts w:ascii="Garamond" w:hAnsi="Garamond"/>
                <w:spacing w:val="-3"/>
                <w:sz w:val="22"/>
                <w:szCs w:val="22"/>
              </w:rPr>
              <w:t>5</w:t>
            </w:r>
          </w:p>
        </w:tc>
        <w:tc>
          <w:tcPr>
            <w:tcW w:w="6663" w:type="dxa"/>
          </w:tcPr>
          <w:p w14:paraId="470F884A" w14:textId="77777777" w:rsidR="00FE5E47" w:rsidRPr="00FE5E47" w:rsidRDefault="00FE5E47" w:rsidP="00FE5E47">
            <w:pPr>
              <w:suppressAutoHyphens/>
              <w:autoSpaceDE w:val="0"/>
              <w:autoSpaceDN w:val="0"/>
              <w:adjustRightInd w:val="0"/>
              <w:jc w:val="both"/>
              <w:rPr>
                <w:rFonts w:ascii="Garamond" w:hAnsi="Garamond"/>
                <w:sz w:val="22"/>
                <w:szCs w:val="22"/>
              </w:rPr>
            </w:pPr>
            <w:r w:rsidRPr="00FE5E47">
              <w:rPr>
                <w:rFonts w:ascii="Garamond" w:hAnsi="Garamond" w:cs="Calibri"/>
                <w:sz w:val="22"/>
                <w:szCs w:val="22"/>
                <w:lang w:eastAsia="es-NI"/>
              </w:rPr>
              <w:t>Detalle de la documentación de usuario en formato físico o electrónico completo en idioma español o inglés como fecha tope al momento de firmar el Acta de recepción.</w:t>
            </w:r>
          </w:p>
        </w:tc>
        <w:tc>
          <w:tcPr>
            <w:tcW w:w="1559" w:type="dxa"/>
          </w:tcPr>
          <w:p w14:paraId="39EC4EFB" w14:textId="77777777" w:rsidR="00FE5E47" w:rsidRPr="00FE5E47" w:rsidRDefault="00FE5E47" w:rsidP="00FE5E47">
            <w:pPr>
              <w:suppressAutoHyphens/>
              <w:autoSpaceDE w:val="0"/>
              <w:autoSpaceDN w:val="0"/>
              <w:adjustRightInd w:val="0"/>
              <w:jc w:val="center"/>
              <w:rPr>
                <w:rFonts w:ascii="Garamond" w:hAnsi="Garamond"/>
                <w:sz w:val="22"/>
                <w:szCs w:val="22"/>
              </w:rPr>
            </w:pPr>
            <w:r w:rsidRPr="00FE5E47">
              <w:rPr>
                <w:rFonts w:ascii="Garamond" w:hAnsi="Garamond"/>
                <w:sz w:val="22"/>
                <w:szCs w:val="22"/>
              </w:rPr>
              <w:t>Obligatorio</w:t>
            </w:r>
          </w:p>
        </w:tc>
      </w:tr>
      <w:tr w:rsidR="00FE5E47" w:rsidRPr="00FE5E47" w14:paraId="7B9016EA" w14:textId="77777777" w:rsidTr="00A00090">
        <w:trPr>
          <w:trHeight w:val="330"/>
          <w:jc w:val="center"/>
        </w:trPr>
        <w:tc>
          <w:tcPr>
            <w:tcW w:w="562" w:type="dxa"/>
            <w:vAlign w:val="center"/>
          </w:tcPr>
          <w:p w14:paraId="1D2C0558" w14:textId="77777777" w:rsidR="00FE5E47" w:rsidRPr="00FE5E47" w:rsidRDefault="00FE5E47" w:rsidP="00FE5E47">
            <w:pPr>
              <w:suppressAutoHyphens/>
              <w:autoSpaceDE w:val="0"/>
              <w:autoSpaceDN w:val="0"/>
              <w:adjustRightInd w:val="0"/>
              <w:jc w:val="center"/>
              <w:rPr>
                <w:rFonts w:ascii="Garamond" w:hAnsi="Garamond"/>
                <w:spacing w:val="-3"/>
                <w:sz w:val="22"/>
                <w:szCs w:val="22"/>
              </w:rPr>
            </w:pPr>
            <w:r w:rsidRPr="00FE5E47">
              <w:rPr>
                <w:rFonts w:ascii="Garamond" w:hAnsi="Garamond"/>
                <w:spacing w:val="-3"/>
                <w:sz w:val="22"/>
                <w:szCs w:val="22"/>
              </w:rPr>
              <w:t>6</w:t>
            </w:r>
          </w:p>
        </w:tc>
        <w:tc>
          <w:tcPr>
            <w:tcW w:w="6663" w:type="dxa"/>
          </w:tcPr>
          <w:p w14:paraId="3CD5C4DB" w14:textId="77777777" w:rsidR="00FE5E47" w:rsidRPr="00FE5E47" w:rsidRDefault="00FE5E47" w:rsidP="00FE5E47">
            <w:pPr>
              <w:rPr>
                <w:rFonts w:ascii="Garamond" w:hAnsi="Garamond"/>
                <w:sz w:val="22"/>
                <w:szCs w:val="22"/>
              </w:rPr>
            </w:pPr>
            <w:r w:rsidRPr="00FE5E47">
              <w:rPr>
                <w:rFonts w:ascii="Garamond" w:hAnsi="Garamond"/>
                <w:sz w:val="22"/>
                <w:szCs w:val="22"/>
              </w:rPr>
              <w:t>Entregar el día de gestión del pago la siguiente documentación.</w:t>
            </w:r>
          </w:p>
          <w:p w14:paraId="6FEDCEC3" w14:textId="77777777" w:rsidR="00FE5E47" w:rsidRPr="00A7622D" w:rsidRDefault="00FE5E47" w:rsidP="001E40AA">
            <w:pPr>
              <w:pStyle w:val="Prrafodelista"/>
              <w:numPr>
                <w:ilvl w:val="0"/>
                <w:numId w:val="48"/>
              </w:numPr>
              <w:suppressAutoHyphens/>
              <w:autoSpaceDE w:val="0"/>
              <w:autoSpaceDN w:val="0"/>
              <w:adjustRightInd w:val="0"/>
              <w:rPr>
                <w:rFonts w:ascii="Garamond" w:hAnsi="Garamond"/>
                <w:sz w:val="22"/>
                <w:szCs w:val="22"/>
                <w:lang w:val="es-NI"/>
              </w:rPr>
            </w:pPr>
            <w:r w:rsidRPr="00A7622D">
              <w:rPr>
                <w:rFonts w:ascii="Garamond" w:hAnsi="Garamond"/>
                <w:sz w:val="22"/>
                <w:szCs w:val="22"/>
                <w:lang w:val="es-NI"/>
              </w:rPr>
              <w:t>Número de orden de compra.</w:t>
            </w:r>
          </w:p>
          <w:p w14:paraId="1121FA71" w14:textId="77777777" w:rsidR="00FE5E47" w:rsidRPr="00A7622D" w:rsidRDefault="00FE5E47" w:rsidP="001E40AA">
            <w:pPr>
              <w:pStyle w:val="Prrafodelista"/>
              <w:numPr>
                <w:ilvl w:val="0"/>
                <w:numId w:val="48"/>
              </w:numPr>
              <w:suppressAutoHyphens/>
              <w:autoSpaceDE w:val="0"/>
              <w:autoSpaceDN w:val="0"/>
              <w:adjustRightInd w:val="0"/>
              <w:rPr>
                <w:rFonts w:ascii="Garamond" w:hAnsi="Garamond"/>
                <w:sz w:val="22"/>
                <w:szCs w:val="22"/>
              </w:rPr>
            </w:pPr>
            <w:r w:rsidRPr="00A7622D">
              <w:rPr>
                <w:rFonts w:ascii="Garamond" w:hAnsi="Garamond"/>
                <w:sz w:val="22"/>
                <w:szCs w:val="22"/>
              </w:rPr>
              <w:t>Nombre del cliente directo.</w:t>
            </w:r>
          </w:p>
          <w:p w14:paraId="5F916E3B" w14:textId="77777777" w:rsidR="00FE5E47" w:rsidRPr="00A7622D" w:rsidRDefault="00FE5E47" w:rsidP="001E40AA">
            <w:pPr>
              <w:pStyle w:val="Prrafodelista"/>
              <w:numPr>
                <w:ilvl w:val="0"/>
                <w:numId w:val="48"/>
              </w:numPr>
              <w:suppressAutoHyphens/>
              <w:autoSpaceDE w:val="0"/>
              <w:autoSpaceDN w:val="0"/>
              <w:adjustRightInd w:val="0"/>
              <w:rPr>
                <w:rFonts w:ascii="Garamond" w:hAnsi="Garamond" w:cs="Calibri"/>
                <w:sz w:val="22"/>
                <w:szCs w:val="22"/>
                <w:lang w:eastAsia="es-NI"/>
              </w:rPr>
            </w:pPr>
            <w:r w:rsidRPr="00A7622D">
              <w:rPr>
                <w:rFonts w:ascii="Garamond" w:hAnsi="Garamond"/>
                <w:sz w:val="22"/>
                <w:szCs w:val="22"/>
              </w:rPr>
              <w:t>Número de licencias.</w:t>
            </w:r>
          </w:p>
          <w:p w14:paraId="693EBB93" w14:textId="77777777" w:rsidR="00FE5E47" w:rsidRPr="00A7622D" w:rsidRDefault="00FE5E47" w:rsidP="001E40AA">
            <w:pPr>
              <w:pStyle w:val="Prrafodelista"/>
              <w:numPr>
                <w:ilvl w:val="0"/>
                <w:numId w:val="48"/>
              </w:numPr>
              <w:suppressAutoHyphens/>
              <w:autoSpaceDE w:val="0"/>
              <w:autoSpaceDN w:val="0"/>
              <w:adjustRightInd w:val="0"/>
              <w:jc w:val="both"/>
              <w:rPr>
                <w:rFonts w:ascii="Garamond" w:hAnsi="Garamond"/>
                <w:sz w:val="22"/>
                <w:szCs w:val="22"/>
                <w:lang w:val="es-NI"/>
              </w:rPr>
            </w:pPr>
            <w:r w:rsidRPr="00A7622D">
              <w:rPr>
                <w:rFonts w:ascii="Garamond" w:hAnsi="Garamond"/>
                <w:sz w:val="22"/>
                <w:szCs w:val="22"/>
                <w:lang w:val="es-NI"/>
              </w:rPr>
              <w:t>Período de vigencia de licencias (una vez verificada la recepción e instalación en el BCN).</w:t>
            </w:r>
          </w:p>
          <w:p w14:paraId="26AEF70E" w14:textId="77777777" w:rsidR="00FE5E47" w:rsidRPr="00A7622D" w:rsidRDefault="00FE5E47" w:rsidP="001E40AA">
            <w:pPr>
              <w:pStyle w:val="Prrafodelista"/>
              <w:numPr>
                <w:ilvl w:val="0"/>
                <w:numId w:val="48"/>
              </w:numPr>
              <w:suppressAutoHyphens/>
              <w:autoSpaceDE w:val="0"/>
              <w:autoSpaceDN w:val="0"/>
              <w:adjustRightInd w:val="0"/>
              <w:rPr>
                <w:rFonts w:ascii="Garamond" w:hAnsi="Garamond" w:cs="Calibri"/>
                <w:sz w:val="22"/>
                <w:szCs w:val="22"/>
                <w:lang w:eastAsia="es-NI"/>
              </w:rPr>
            </w:pPr>
            <w:r w:rsidRPr="00A7622D">
              <w:rPr>
                <w:rFonts w:ascii="Garamond" w:hAnsi="Garamond"/>
                <w:sz w:val="22"/>
                <w:szCs w:val="22"/>
              </w:rPr>
              <w:t>Número de factura.</w:t>
            </w:r>
          </w:p>
        </w:tc>
        <w:tc>
          <w:tcPr>
            <w:tcW w:w="1559" w:type="dxa"/>
          </w:tcPr>
          <w:p w14:paraId="2148A935" w14:textId="77777777" w:rsidR="00FE5E47" w:rsidRPr="00FE5E47" w:rsidRDefault="00FE5E47" w:rsidP="00FE5E47">
            <w:pPr>
              <w:suppressAutoHyphens/>
              <w:autoSpaceDE w:val="0"/>
              <w:autoSpaceDN w:val="0"/>
              <w:adjustRightInd w:val="0"/>
              <w:jc w:val="center"/>
              <w:rPr>
                <w:rFonts w:ascii="Garamond" w:hAnsi="Garamond"/>
                <w:sz w:val="22"/>
                <w:szCs w:val="22"/>
              </w:rPr>
            </w:pPr>
          </w:p>
        </w:tc>
      </w:tr>
    </w:tbl>
    <w:p w14:paraId="54527707" w14:textId="77777777" w:rsidR="00FE5E47" w:rsidRDefault="00FE5E47" w:rsidP="00FE5E47">
      <w:pPr>
        <w:spacing w:after="120"/>
        <w:ind w:right="-518"/>
        <w:contextualSpacing/>
        <w:jc w:val="both"/>
        <w:rPr>
          <w:rFonts w:ascii="Garamond" w:eastAsia="Calibri" w:hAnsi="Garamond"/>
          <w:b/>
          <w:bCs/>
          <w:sz w:val="22"/>
          <w:szCs w:val="22"/>
          <w:lang w:val="es-NI" w:eastAsia="en-US"/>
        </w:rPr>
      </w:pPr>
    </w:p>
    <w:p w14:paraId="61CC05D8" w14:textId="4546FBA9" w:rsidR="00FE5E47" w:rsidRPr="00FE5E47" w:rsidRDefault="00FE5E47" w:rsidP="00A7622D">
      <w:pPr>
        <w:spacing w:after="120"/>
        <w:ind w:right="49"/>
        <w:contextualSpacing/>
        <w:jc w:val="both"/>
        <w:rPr>
          <w:rFonts w:ascii="Garamond" w:eastAsia="Calibri" w:hAnsi="Garamond"/>
          <w:b/>
          <w:bCs/>
          <w:sz w:val="22"/>
          <w:szCs w:val="22"/>
          <w:lang w:val="es-NI" w:eastAsia="en-US"/>
        </w:rPr>
      </w:pPr>
      <w:r w:rsidRPr="00FE5E47">
        <w:rPr>
          <w:rFonts w:ascii="Garamond" w:eastAsia="Calibri" w:hAnsi="Garamond"/>
          <w:b/>
          <w:bCs/>
          <w:sz w:val="22"/>
          <w:szCs w:val="22"/>
          <w:lang w:val="es-NI" w:eastAsia="en-US"/>
        </w:rPr>
        <w:t xml:space="preserve">LOTE 2: MIGRACIÓN DE SISTEMAS ORACLE: </w:t>
      </w:r>
    </w:p>
    <w:p w14:paraId="6B090C9A" w14:textId="77777777" w:rsidR="00FE5E47" w:rsidRPr="00966026" w:rsidRDefault="00FE5E47" w:rsidP="001E40AA">
      <w:pPr>
        <w:pStyle w:val="Prrafodelista"/>
        <w:numPr>
          <w:ilvl w:val="0"/>
          <w:numId w:val="40"/>
        </w:numPr>
        <w:spacing w:after="120"/>
        <w:ind w:left="284" w:right="49" w:hanging="284"/>
        <w:contextualSpacing/>
        <w:jc w:val="both"/>
        <w:rPr>
          <w:rFonts w:ascii="Garamond" w:hAnsi="Garamond"/>
          <w:bCs/>
          <w:sz w:val="22"/>
          <w:szCs w:val="22"/>
          <w:u w:val="single"/>
          <w:lang w:val="es-NI"/>
        </w:rPr>
      </w:pPr>
      <w:r w:rsidRPr="00966026">
        <w:rPr>
          <w:rFonts w:ascii="Garamond" w:hAnsi="Garamond"/>
          <w:bCs/>
          <w:sz w:val="22"/>
          <w:szCs w:val="22"/>
          <w:lang w:val="es-NI"/>
        </w:rPr>
        <w:t>Propuesta técnica para</w:t>
      </w:r>
      <w:r w:rsidRPr="00966026">
        <w:rPr>
          <w:rFonts w:ascii="Garamond" w:hAnsi="Garamond"/>
          <w:bCs/>
          <w:sz w:val="22"/>
          <w:szCs w:val="22"/>
          <w:u w:val="single"/>
          <w:lang w:val="es-NI"/>
        </w:rPr>
        <w:t>:</w:t>
      </w:r>
    </w:p>
    <w:p w14:paraId="553567AE" w14:textId="77777777" w:rsidR="00FE5E47" w:rsidRPr="00FE5E47" w:rsidRDefault="00FE5E47" w:rsidP="001E40AA">
      <w:pPr>
        <w:pStyle w:val="Prrafodelista"/>
        <w:numPr>
          <w:ilvl w:val="0"/>
          <w:numId w:val="30"/>
        </w:numPr>
        <w:spacing w:after="120"/>
        <w:ind w:left="567" w:right="49" w:hanging="284"/>
        <w:contextualSpacing/>
        <w:jc w:val="both"/>
        <w:rPr>
          <w:rFonts w:ascii="Garamond" w:hAnsi="Garamond"/>
          <w:sz w:val="22"/>
          <w:szCs w:val="22"/>
          <w:lang w:val="es-NI"/>
        </w:rPr>
      </w:pPr>
      <w:bookmarkStart w:id="1" w:name="_Hlk44941984"/>
      <w:bookmarkStart w:id="2" w:name="_Hlk45697096"/>
      <w:r w:rsidRPr="00FE5E47">
        <w:rPr>
          <w:rFonts w:ascii="Garamond" w:hAnsi="Garamond"/>
          <w:sz w:val="22"/>
          <w:szCs w:val="22"/>
          <w:lang w:val="es-NI"/>
        </w:rPr>
        <w:t>La migración de sistemas desarrollados en Oracle IDS 10g a Oracle IDS 12c con la misma funcionalidad actual y migración de las bases de datos de Oracle RDBMS 10g a Oracle RDBMS 19c con todos sus componentes e información correspondiente a estos sistemas: Cuenta Corriente, Contabilidad, Presupuesto, Recursos Humanos, Tesorería y Administración de Cajas, Sistema de Almacén, FAR-FAC-FJ-FPL, Operaciones Crediticias, Operaciones de Mercado Abierto, Reportes de Contabilidad Histórico y los siguientes módulos: Validación de Cheques Generación de Comprobante de SINPE-CCE, Corte y Generación de Comprobante SINPE-TEF</w:t>
      </w:r>
      <w:bookmarkEnd w:id="1"/>
      <w:r w:rsidRPr="00FE5E47">
        <w:rPr>
          <w:rFonts w:ascii="Garamond" w:hAnsi="Garamond"/>
          <w:sz w:val="22"/>
          <w:szCs w:val="22"/>
          <w:lang w:val="es-NI"/>
        </w:rPr>
        <w:t>.</w:t>
      </w:r>
    </w:p>
    <w:p w14:paraId="7CD7623D" w14:textId="77777777" w:rsidR="00FE5E47" w:rsidRPr="00FE5E47" w:rsidRDefault="00FE5E47" w:rsidP="001E40AA">
      <w:pPr>
        <w:pStyle w:val="Prrafodelista"/>
        <w:numPr>
          <w:ilvl w:val="0"/>
          <w:numId w:val="30"/>
        </w:numPr>
        <w:spacing w:after="120"/>
        <w:ind w:left="567" w:right="49" w:hanging="284"/>
        <w:contextualSpacing/>
        <w:jc w:val="both"/>
        <w:rPr>
          <w:rFonts w:ascii="Garamond" w:hAnsi="Garamond"/>
          <w:sz w:val="22"/>
          <w:szCs w:val="22"/>
          <w:lang w:val="es-NI"/>
        </w:rPr>
      </w:pPr>
      <w:bookmarkStart w:id="3" w:name="_Hlk44942001"/>
      <w:r w:rsidRPr="00FE5E47">
        <w:rPr>
          <w:rFonts w:ascii="Garamond" w:hAnsi="Garamond"/>
          <w:sz w:val="22"/>
          <w:szCs w:val="22"/>
          <w:lang w:val="es-NI"/>
        </w:rPr>
        <w:t>La migración de las bases de datos de Oracle RDBMS 10g a Oracle RDBMS 19c con todos sus componentes e información correspondiente a los sistemas: Sistema Interbancario Nicaragüense de Pagos Electrónicos (SINPE-TEF, SINPE-CCE, SINPE-Mesa de Cambio, SINPE-Liquidación ACH, SINPE-ACPS), Cierres</w:t>
      </w:r>
      <w:r w:rsidRPr="00FE5E47">
        <w:rPr>
          <w:rFonts w:ascii="Garamond" w:hAnsi="Garamond"/>
          <w:color w:val="000000" w:themeColor="text1"/>
          <w:sz w:val="22"/>
          <w:szCs w:val="22"/>
          <w:lang w:val="es-NI"/>
        </w:rPr>
        <w:t xml:space="preserve"> Aut</w:t>
      </w:r>
      <w:r w:rsidRPr="00FE5E47">
        <w:rPr>
          <w:rFonts w:ascii="Garamond" w:hAnsi="Garamond"/>
          <w:sz w:val="22"/>
          <w:szCs w:val="22"/>
          <w:lang w:val="es-NI"/>
        </w:rPr>
        <w:t>omáticos y otros sistemas de uso interno para las operaciones del BCN: Sistema Interfaz SIGADE – Contabilidad (Reservación de Intereses),</w:t>
      </w:r>
      <w:r w:rsidRPr="00FE5E47">
        <w:rPr>
          <w:rFonts w:ascii="Garamond" w:hAnsi="Garamond"/>
          <w:b/>
          <w:color w:val="FF0000"/>
          <w:sz w:val="22"/>
          <w:szCs w:val="22"/>
          <w:lang w:val="es-NI"/>
        </w:rPr>
        <w:t xml:space="preserve"> </w:t>
      </w:r>
      <w:r w:rsidRPr="00FE5E47">
        <w:rPr>
          <w:rFonts w:ascii="Garamond" w:hAnsi="Garamond"/>
          <w:sz w:val="22"/>
          <w:szCs w:val="22"/>
          <w:lang w:val="es-NI"/>
        </w:rPr>
        <w:t>Sistema de Interfaz SIGADE – Contabilidad (Desembolsos) e Interfaz SIGADE – Contabilidad (Pagos), BD SARI Histórica.</w:t>
      </w:r>
      <w:bookmarkEnd w:id="3"/>
    </w:p>
    <w:p w14:paraId="6DE0AACE" w14:textId="77777777" w:rsidR="00FE5E47" w:rsidRPr="00FE5E47" w:rsidRDefault="00FE5E47" w:rsidP="001E40AA">
      <w:pPr>
        <w:pStyle w:val="Prrafodelista"/>
        <w:numPr>
          <w:ilvl w:val="0"/>
          <w:numId w:val="30"/>
        </w:numPr>
        <w:spacing w:after="120"/>
        <w:ind w:left="567" w:right="49" w:hanging="284"/>
        <w:contextualSpacing/>
        <w:jc w:val="both"/>
        <w:rPr>
          <w:rFonts w:ascii="Garamond" w:hAnsi="Garamond"/>
          <w:bCs/>
          <w:sz w:val="22"/>
          <w:szCs w:val="22"/>
          <w:lang w:val="es-NI"/>
        </w:rPr>
      </w:pPr>
      <w:r w:rsidRPr="00FE5E47">
        <w:rPr>
          <w:rFonts w:ascii="Garamond" w:hAnsi="Garamond"/>
          <w:sz w:val="22"/>
          <w:szCs w:val="22"/>
          <w:lang w:val="es-NI"/>
        </w:rPr>
        <w:t>Actualización de la configuración de conexión y funcionalidad en las interfaces de otros sistemas informáticos del BCN con sistemas en plataforma Oracle: Sistema de Administración de Reservas, Módulo de Automatización de Ventanilla TAC, Módulo de Control del Activo Fijo por Código de Barras, Sistema Interfaz SIGADE – Contabilidad (Reservación de Intereses), Sistema de Interfaz SIGADE – Contabilidad (Desembolsos),  Sistema Interfaz SIGADE – Contabilidad (Pagos), Sistemas de Balance Monetario (Base Caja y Sectorial), Sistema Fondos de Ahorros, Sistema Encaje Legal, Portal de Principales Indicadores Macroeconómicos – La Variable, Sistema de Mesa de Cambios, Sistema de Títulos Valores Estandarizados, Sistema Administración de Efectivo TAC, Aplicación Liquidación y Fondeo ACH y Cierres automáticos con</w:t>
      </w:r>
      <w:r w:rsidRPr="00FE5E47">
        <w:rPr>
          <w:rFonts w:ascii="Garamond" w:hAnsi="Garamond"/>
          <w:b/>
          <w:sz w:val="22"/>
          <w:szCs w:val="22"/>
          <w:lang w:val="es-NI"/>
        </w:rPr>
        <w:t xml:space="preserve"> </w:t>
      </w:r>
      <w:r w:rsidRPr="00FE5E47">
        <w:rPr>
          <w:rFonts w:ascii="Garamond" w:hAnsi="Garamond"/>
          <w:bCs/>
          <w:sz w:val="22"/>
          <w:szCs w:val="22"/>
          <w:lang w:val="es-NI"/>
        </w:rPr>
        <w:t xml:space="preserve">los sistemas de las bases de datos migradas: Cuenta Corriente, Contabilidad, Sistema Integrado de Recursos </w:t>
      </w:r>
      <w:r w:rsidRPr="00FE5E47">
        <w:rPr>
          <w:rFonts w:ascii="Garamond" w:hAnsi="Garamond"/>
          <w:bCs/>
          <w:sz w:val="22"/>
          <w:szCs w:val="22"/>
          <w:lang w:val="es-NI"/>
        </w:rPr>
        <w:lastRenderedPageBreak/>
        <w:t>Humanos, Sistema de Almacén, Sistema de Tesorería y administración de Cajas, Administración de Usuarios SINPE, Tablas dinámicas SARI Histórica.</w:t>
      </w:r>
    </w:p>
    <w:p w14:paraId="5F05895C" w14:textId="77777777" w:rsidR="00FE5E47" w:rsidRPr="00FE5E47" w:rsidRDefault="00FE5E47" w:rsidP="00A7622D">
      <w:pPr>
        <w:pStyle w:val="Prrafodelista"/>
        <w:spacing w:after="120"/>
        <w:ind w:left="284" w:right="49" w:hanging="284"/>
        <w:contextualSpacing/>
        <w:jc w:val="both"/>
        <w:rPr>
          <w:rFonts w:ascii="Garamond" w:hAnsi="Garamond"/>
          <w:bCs/>
          <w:sz w:val="22"/>
          <w:szCs w:val="22"/>
          <w:lang w:val="es-NI"/>
        </w:rPr>
      </w:pPr>
    </w:p>
    <w:bookmarkEnd w:id="2"/>
    <w:p w14:paraId="7273773E" w14:textId="77777777" w:rsidR="00FE5E47" w:rsidRPr="00FE5E47" w:rsidRDefault="00FE5E47" w:rsidP="001E40AA">
      <w:pPr>
        <w:pStyle w:val="Prrafodelista"/>
        <w:numPr>
          <w:ilvl w:val="0"/>
          <w:numId w:val="40"/>
        </w:numPr>
        <w:spacing w:after="120"/>
        <w:ind w:left="284" w:right="49" w:hanging="284"/>
        <w:contextualSpacing/>
        <w:jc w:val="both"/>
        <w:rPr>
          <w:rFonts w:ascii="Garamond" w:hAnsi="Garamond"/>
          <w:sz w:val="22"/>
          <w:szCs w:val="22"/>
          <w:lang w:val="es-NI"/>
        </w:rPr>
      </w:pPr>
      <w:r w:rsidRPr="00966026">
        <w:rPr>
          <w:rFonts w:ascii="Garamond" w:hAnsi="Garamond"/>
          <w:sz w:val="22"/>
          <w:szCs w:val="22"/>
          <w:lang w:val="es-NI"/>
        </w:rPr>
        <w:t>Plan de migración</w:t>
      </w:r>
      <w:r w:rsidRPr="00FE5E47">
        <w:rPr>
          <w:rFonts w:ascii="Garamond" w:hAnsi="Garamond"/>
          <w:sz w:val="22"/>
          <w:szCs w:val="22"/>
          <w:lang w:val="es-NI"/>
        </w:rPr>
        <w:t xml:space="preserve"> debe incluir cronograma de trabajo preliminar con tiempo de entrega como máximo 12 meses. Este plan de migración debe incluir actividades y/o aspectos correspondientes a: migración de forms and reports, migración de bases de datos con todos sus componentes y la información registrada de los sistemas, validación, instalación, capacitación, pruebas y soporte técnico, entre otras según corresponda.</w:t>
      </w:r>
    </w:p>
    <w:p w14:paraId="52B28A25" w14:textId="77777777" w:rsidR="00FE5E47" w:rsidRPr="00FE5E47" w:rsidRDefault="00FE5E47" w:rsidP="00A7622D">
      <w:pPr>
        <w:pStyle w:val="Prrafodelista"/>
        <w:spacing w:after="120"/>
        <w:ind w:left="284" w:right="49" w:hanging="284"/>
        <w:contextualSpacing/>
        <w:jc w:val="both"/>
        <w:rPr>
          <w:rFonts w:ascii="Garamond" w:hAnsi="Garamond"/>
          <w:sz w:val="22"/>
          <w:szCs w:val="22"/>
          <w:lang w:val="es-NI"/>
        </w:rPr>
      </w:pPr>
    </w:p>
    <w:p w14:paraId="266A9AC3" w14:textId="77777777" w:rsidR="00FE5E47" w:rsidRPr="00FE5E47" w:rsidRDefault="00FE5E47" w:rsidP="00A7622D">
      <w:pPr>
        <w:pStyle w:val="Prrafodelista"/>
        <w:spacing w:after="120"/>
        <w:ind w:left="284" w:right="49"/>
        <w:contextualSpacing/>
        <w:jc w:val="both"/>
        <w:rPr>
          <w:rFonts w:ascii="Garamond" w:hAnsi="Garamond"/>
          <w:sz w:val="22"/>
          <w:szCs w:val="22"/>
          <w:lang w:val="es-NI"/>
        </w:rPr>
      </w:pPr>
      <w:r w:rsidRPr="00FE5E47">
        <w:rPr>
          <w:rFonts w:ascii="Garamond" w:hAnsi="Garamond"/>
          <w:sz w:val="22"/>
          <w:szCs w:val="22"/>
          <w:lang w:val="es-NI"/>
        </w:rPr>
        <w:t>El contratista debe incluir en el plan de migración de bases de datos y validación de datos contenidos en los sistemas actuales, hojas electrónicas o cualquier otro repositorio que manejen los usuarios. La validación incluirá pruebas que confirmen que dicho traslado se ha efectuado de forma correcta y confiable, para lo cual se generarán los reportes relevantes de cada sistema como estados de cuenta, estados financieros y otros.</w:t>
      </w:r>
    </w:p>
    <w:p w14:paraId="62C00534" w14:textId="77777777" w:rsidR="00FE5E47" w:rsidRPr="00FE5E47" w:rsidRDefault="00FE5E47" w:rsidP="00A7622D">
      <w:pPr>
        <w:spacing w:after="120"/>
        <w:ind w:left="284" w:right="49"/>
        <w:jc w:val="both"/>
        <w:rPr>
          <w:rFonts w:ascii="Garamond" w:eastAsia="Calibri" w:hAnsi="Garamond"/>
          <w:sz w:val="22"/>
          <w:szCs w:val="22"/>
          <w:lang w:val="es-NI" w:eastAsia="en-US"/>
        </w:rPr>
      </w:pPr>
      <w:r w:rsidRPr="00FE5E47">
        <w:rPr>
          <w:rFonts w:ascii="Garamond" w:eastAsia="Calibri" w:hAnsi="Garamond"/>
          <w:sz w:val="22"/>
          <w:szCs w:val="22"/>
          <w:lang w:val="es-NI" w:eastAsia="en-US"/>
        </w:rPr>
        <w:t>Debe especificarse las tareas para las pruebas y puesta en ambiente de producción de los productos entregables con aprobación de la funcionalidad correcta en el ambiente productivo a entera satisfacción del BCN:</w:t>
      </w:r>
    </w:p>
    <w:p w14:paraId="7B9477F9" w14:textId="77777777" w:rsidR="00FE5E47" w:rsidRPr="00FE5E47" w:rsidRDefault="00FE5E47" w:rsidP="001E40AA">
      <w:pPr>
        <w:pStyle w:val="Prrafodelista"/>
        <w:numPr>
          <w:ilvl w:val="0"/>
          <w:numId w:val="32"/>
        </w:numPr>
        <w:spacing w:after="120"/>
        <w:ind w:left="567" w:right="49" w:hanging="284"/>
        <w:contextualSpacing/>
        <w:jc w:val="both"/>
        <w:rPr>
          <w:rFonts w:ascii="Garamond" w:hAnsi="Garamond"/>
          <w:sz w:val="22"/>
          <w:szCs w:val="22"/>
          <w:lang w:val="es-NI"/>
        </w:rPr>
      </w:pPr>
      <w:r w:rsidRPr="00FE5E47">
        <w:rPr>
          <w:rFonts w:ascii="Garamond" w:hAnsi="Garamond"/>
          <w:sz w:val="22"/>
          <w:szCs w:val="22"/>
          <w:lang w:val="es-NI"/>
        </w:rPr>
        <w:t>La migración de sistemas desarrollados en Oracle IDS 10g a Oracle IDS 12c con la misma funcionalidad actual y migración de las bases de datos de Oracle RDBMS 10g a Oracle RDBMS 19c con todos sus componentes e información correspondiente a estos sistemas: Cuenta Corriente, Contabilidad, Presupuesto, Recursos Humanos, Tesorería y Administración de Cajas, Sistema de Almacén, FAR-FAC-FJ-FPL, Operaciones Crediticias, Operaciones de Mercado Abierto, Reportes de Contabilidad Histórico y los siguientes módulos: Validación de Cheques Generación de Comprobante de SINPE-CCE, Corte y Generación de Comprobante SINPE-TEF.</w:t>
      </w:r>
    </w:p>
    <w:p w14:paraId="09CB94BB" w14:textId="77777777" w:rsidR="00FE5E47" w:rsidRPr="00FE5E47" w:rsidRDefault="00FE5E47" w:rsidP="00A7622D">
      <w:pPr>
        <w:pStyle w:val="Prrafodelista"/>
        <w:spacing w:after="120"/>
        <w:ind w:left="567" w:right="49" w:hanging="284"/>
        <w:contextualSpacing/>
        <w:jc w:val="both"/>
        <w:rPr>
          <w:rFonts w:ascii="Garamond" w:hAnsi="Garamond"/>
          <w:sz w:val="22"/>
          <w:szCs w:val="22"/>
          <w:lang w:val="es-NI"/>
        </w:rPr>
      </w:pPr>
      <w:r w:rsidRPr="00FE5E47">
        <w:rPr>
          <w:rFonts w:ascii="Garamond" w:hAnsi="Garamond"/>
          <w:sz w:val="22"/>
          <w:szCs w:val="22"/>
          <w:lang w:val="es-NI"/>
        </w:rPr>
        <w:t xml:space="preserve"> </w:t>
      </w:r>
    </w:p>
    <w:p w14:paraId="6215746B" w14:textId="77777777" w:rsidR="00FE5E47" w:rsidRPr="00FE5E47" w:rsidRDefault="00FE5E47" w:rsidP="001E40AA">
      <w:pPr>
        <w:pStyle w:val="Prrafodelista"/>
        <w:numPr>
          <w:ilvl w:val="0"/>
          <w:numId w:val="32"/>
        </w:numPr>
        <w:spacing w:after="120"/>
        <w:ind w:left="567" w:right="49" w:hanging="284"/>
        <w:contextualSpacing/>
        <w:jc w:val="both"/>
        <w:rPr>
          <w:rFonts w:ascii="Garamond" w:hAnsi="Garamond"/>
          <w:sz w:val="22"/>
          <w:szCs w:val="22"/>
          <w:lang w:val="es-NI"/>
        </w:rPr>
      </w:pPr>
      <w:r w:rsidRPr="00FE5E47">
        <w:rPr>
          <w:rFonts w:ascii="Garamond" w:hAnsi="Garamond"/>
          <w:sz w:val="22"/>
          <w:szCs w:val="22"/>
          <w:lang w:val="es-NI"/>
        </w:rPr>
        <w:t>La migración de bases de datos Oracle RDBMS 10g a Oracle RDBMS 19c con todos sus componentes y contenido de información de los sistemas: Sistema Interbancario Nicaragüense de Pagos Electrónicos (SINPE-TEF, SINPE-CCE, SINPE-Mesa de Cambio, SINPE-Liquidación ACH, SINPE-ACPS), Cierres</w:t>
      </w:r>
      <w:r w:rsidRPr="00FE5E47">
        <w:rPr>
          <w:rFonts w:ascii="Garamond" w:hAnsi="Garamond"/>
          <w:color w:val="000000" w:themeColor="text1"/>
          <w:sz w:val="22"/>
          <w:szCs w:val="22"/>
          <w:lang w:val="es-NI"/>
        </w:rPr>
        <w:t xml:space="preserve"> Aut</w:t>
      </w:r>
      <w:r w:rsidRPr="00FE5E47">
        <w:rPr>
          <w:rFonts w:ascii="Garamond" w:hAnsi="Garamond"/>
          <w:sz w:val="22"/>
          <w:szCs w:val="22"/>
          <w:lang w:val="es-NI"/>
        </w:rPr>
        <w:t>omáticos y otros sistemas de uso interno para las operaciones del BCN: Sistema Interfaz SIGADE – Contabilidad (Reservación de Intereses),</w:t>
      </w:r>
      <w:r w:rsidRPr="00FE5E47">
        <w:rPr>
          <w:rFonts w:ascii="Garamond" w:hAnsi="Garamond"/>
          <w:b/>
          <w:color w:val="FF0000"/>
          <w:sz w:val="22"/>
          <w:szCs w:val="22"/>
          <w:lang w:val="es-NI"/>
        </w:rPr>
        <w:t xml:space="preserve"> </w:t>
      </w:r>
      <w:r w:rsidRPr="00FE5E47">
        <w:rPr>
          <w:rFonts w:ascii="Garamond" w:hAnsi="Garamond"/>
          <w:sz w:val="22"/>
          <w:szCs w:val="22"/>
          <w:lang w:val="es-NI"/>
        </w:rPr>
        <w:t>Sistema de Interfaz SIGADE – Contabilidad (Desembolsos) e Interfaz SIGADE – Contabilidad (Pagos), BD SARI Histórica. Se debe efectuar la conversión, carga y migración de datos de tal forma que se pueda verificar su completa integridad.</w:t>
      </w:r>
    </w:p>
    <w:p w14:paraId="6C200655" w14:textId="77777777" w:rsidR="00FE5E47" w:rsidRPr="00FE5E47" w:rsidRDefault="00FE5E47" w:rsidP="00A7622D">
      <w:pPr>
        <w:pStyle w:val="Prrafodelista"/>
        <w:spacing w:after="120"/>
        <w:ind w:left="567" w:right="49" w:hanging="284"/>
        <w:contextualSpacing/>
        <w:jc w:val="both"/>
        <w:rPr>
          <w:rFonts w:ascii="Garamond" w:hAnsi="Garamond"/>
          <w:sz w:val="22"/>
          <w:szCs w:val="22"/>
          <w:lang w:val="es-NI"/>
        </w:rPr>
      </w:pPr>
    </w:p>
    <w:p w14:paraId="239FE670" w14:textId="77777777" w:rsidR="00FE5E47" w:rsidRPr="00FE5E47" w:rsidRDefault="00FE5E47" w:rsidP="001E40AA">
      <w:pPr>
        <w:pStyle w:val="Prrafodelista"/>
        <w:numPr>
          <w:ilvl w:val="0"/>
          <w:numId w:val="32"/>
        </w:numPr>
        <w:spacing w:after="120"/>
        <w:ind w:left="567" w:right="49" w:hanging="284"/>
        <w:contextualSpacing/>
        <w:jc w:val="both"/>
        <w:rPr>
          <w:rFonts w:ascii="Garamond" w:hAnsi="Garamond"/>
          <w:bCs/>
          <w:sz w:val="22"/>
          <w:szCs w:val="22"/>
          <w:lang w:val="es-NI"/>
        </w:rPr>
      </w:pPr>
      <w:r w:rsidRPr="00FE5E47">
        <w:rPr>
          <w:rFonts w:ascii="Garamond" w:hAnsi="Garamond"/>
          <w:sz w:val="22"/>
          <w:szCs w:val="22"/>
          <w:lang w:val="es-NI"/>
        </w:rPr>
        <w:t>Actualización de la configuración de conexión y funcionalidad en las interfaces de otros sistemas informáticos del BCN con sistemas en plataforma Oracle: Sistema de Administración de Reservas, Módulo de Automatización de Ventanilla TAC, Módulo de Control del Activo Fijo por Código de Barras, Sistema Interfaz SIGADE – Contabilidad (Reservación de Intereses), Sistema de Interfaz SIGADE – Contabilidad (Desembolsos),  Sistema Interfaz SIGADE – Contabilidad (Pagos), Sistemas de Balance Monetario (Base Caja y Sectorial), Sistema Fondos de Ahorros, Sistema Encaje Legal, Portal de Principales Indicadores Macroeconómicos – La Variable, Sistema de Mesa de Cambios, Sistema de Títulos Valores Estandarizados, Sistema Administración de Efectivo TAC, Aplicación Liquidación y Fondeo ACH y Cierres automáticos con</w:t>
      </w:r>
      <w:r w:rsidRPr="00FE5E47">
        <w:rPr>
          <w:rFonts w:ascii="Garamond" w:hAnsi="Garamond"/>
          <w:b/>
          <w:sz w:val="22"/>
          <w:szCs w:val="22"/>
          <w:lang w:val="es-NI"/>
        </w:rPr>
        <w:t xml:space="preserve"> </w:t>
      </w:r>
      <w:r w:rsidRPr="00FE5E47">
        <w:rPr>
          <w:rFonts w:ascii="Garamond" w:hAnsi="Garamond"/>
          <w:bCs/>
          <w:sz w:val="22"/>
          <w:szCs w:val="22"/>
          <w:lang w:val="es-NI"/>
        </w:rPr>
        <w:t>los sistemas de las bases de datos migradas: Cuenta Corriente, Contabilidad, Sistema Integrado de Recursos Humanos, Sistema de Almacén, Sistema de Tesorería y administración de Cajas, Administración de Usuarios SINPE, Tablas Dinámicas de SARI Histórica.</w:t>
      </w:r>
    </w:p>
    <w:p w14:paraId="48581E65" w14:textId="2F62A694" w:rsidR="00FE5E47" w:rsidRDefault="00FE5E47" w:rsidP="00A7622D">
      <w:pPr>
        <w:pStyle w:val="Prrafodelista"/>
        <w:ind w:left="284" w:right="49" w:hanging="284"/>
        <w:contextualSpacing/>
        <w:jc w:val="both"/>
        <w:rPr>
          <w:rFonts w:ascii="Garamond" w:hAnsi="Garamond"/>
          <w:b/>
          <w:sz w:val="22"/>
          <w:szCs w:val="22"/>
          <w:lang w:val="es-NI"/>
        </w:rPr>
      </w:pPr>
    </w:p>
    <w:p w14:paraId="769D354F" w14:textId="081304B9" w:rsidR="00593FD5" w:rsidRDefault="00593FD5" w:rsidP="00A7622D">
      <w:pPr>
        <w:pStyle w:val="Prrafodelista"/>
        <w:ind w:left="284" w:right="49" w:hanging="284"/>
        <w:contextualSpacing/>
        <w:jc w:val="both"/>
        <w:rPr>
          <w:rFonts w:ascii="Garamond" w:hAnsi="Garamond"/>
          <w:b/>
          <w:sz w:val="22"/>
          <w:szCs w:val="22"/>
          <w:lang w:val="es-NI"/>
        </w:rPr>
      </w:pPr>
    </w:p>
    <w:p w14:paraId="5CA8EBC5" w14:textId="5769D81B" w:rsidR="00593FD5" w:rsidRDefault="00593FD5" w:rsidP="00A7622D">
      <w:pPr>
        <w:pStyle w:val="Prrafodelista"/>
        <w:ind w:left="284" w:right="49" w:hanging="284"/>
        <w:contextualSpacing/>
        <w:jc w:val="both"/>
        <w:rPr>
          <w:rFonts w:ascii="Garamond" w:hAnsi="Garamond"/>
          <w:b/>
          <w:sz w:val="22"/>
          <w:szCs w:val="22"/>
          <w:lang w:val="es-NI"/>
        </w:rPr>
      </w:pPr>
    </w:p>
    <w:p w14:paraId="12946119" w14:textId="77777777" w:rsidR="00593FD5" w:rsidRPr="00090738" w:rsidRDefault="00593FD5" w:rsidP="00A7622D">
      <w:pPr>
        <w:pStyle w:val="Prrafodelista"/>
        <w:ind w:left="284" w:right="49" w:hanging="284"/>
        <w:contextualSpacing/>
        <w:jc w:val="both"/>
        <w:rPr>
          <w:rFonts w:ascii="Garamond" w:hAnsi="Garamond"/>
          <w:b/>
          <w:sz w:val="22"/>
          <w:szCs w:val="22"/>
          <w:lang w:val="es-NI"/>
        </w:rPr>
      </w:pPr>
    </w:p>
    <w:p w14:paraId="7792DC02" w14:textId="77777777" w:rsidR="00FE5E47" w:rsidRPr="00966026" w:rsidRDefault="00FE5E47" w:rsidP="001E40AA">
      <w:pPr>
        <w:pStyle w:val="Prrafodelista"/>
        <w:numPr>
          <w:ilvl w:val="0"/>
          <w:numId w:val="40"/>
        </w:numPr>
        <w:spacing w:after="120"/>
        <w:ind w:left="284" w:right="-518" w:hanging="284"/>
        <w:contextualSpacing/>
        <w:jc w:val="both"/>
        <w:rPr>
          <w:rFonts w:ascii="Garamond" w:hAnsi="Garamond"/>
          <w:sz w:val="22"/>
          <w:szCs w:val="22"/>
          <w:lang w:val="es-NI"/>
        </w:rPr>
      </w:pPr>
      <w:r w:rsidRPr="00966026">
        <w:rPr>
          <w:rFonts w:ascii="Garamond" w:hAnsi="Garamond"/>
          <w:sz w:val="22"/>
          <w:szCs w:val="22"/>
          <w:lang w:val="es-NI"/>
        </w:rPr>
        <w:lastRenderedPageBreak/>
        <w:t>Seguimiento de avance del proyecto:</w:t>
      </w:r>
    </w:p>
    <w:p w14:paraId="580F3854" w14:textId="77777777" w:rsidR="00FE5E47" w:rsidRPr="00FE5E47" w:rsidRDefault="00FE5E47" w:rsidP="001E40AA">
      <w:pPr>
        <w:pStyle w:val="Prrafodelista"/>
        <w:numPr>
          <w:ilvl w:val="0"/>
          <w:numId w:val="26"/>
        </w:numPr>
        <w:ind w:left="567" w:hanging="284"/>
        <w:contextualSpacing/>
        <w:jc w:val="both"/>
        <w:rPr>
          <w:rFonts w:ascii="Garamond" w:hAnsi="Garamond"/>
          <w:color w:val="000000"/>
          <w:sz w:val="22"/>
          <w:szCs w:val="22"/>
          <w:lang w:val="es-NI"/>
        </w:rPr>
      </w:pPr>
      <w:r w:rsidRPr="00FE5E47">
        <w:rPr>
          <w:rFonts w:ascii="Garamond" w:hAnsi="Garamond"/>
          <w:color w:val="000000"/>
          <w:sz w:val="22"/>
          <w:szCs w:val="22"/>
          <w:lang w:val="es-NI"/>
        </w:rPr>
        <w:t>Informes semanales de avance remitidos por el contratista a la Gerencia de Sistemas Informáticos del BCN.</w:t>
      </w:r>
    </w:p>
    <w:p w14:paraId="5AF0D53E" w14:textId="77777777" w:rsidR="00FE5E47" w:rsidRPr="00FE5E47" w:rsidRDefault="00FE5E47" w:rsidP="001E40AA">
      <w:pPr>
        <w:pStyle w:val="Prrafodelista"/>
        <w:numPr>
          <w:ilvl w:val="0"/>
          <w:numId w:val="26"/>
        </w:numPr>
        <w:ind w:left="567" w:hanging="284"/>
        <w:contextualSpacing/>
        <w:jc w:val="both"/>
        <w:rPr>
          <w:rFonts w:ascii="Garamond" w:hAnsi="Garamond"/>
          <w:color w:val="000000"/>
          <w:sz w:val="22"/>
          <w:szCs w:val="22"/>
          <w:lang w:val="es-NI"/>
        </w:rPr>
      </w:pPr>
      <w:r w:rsidRPr="00FE5E47">
        <w:rPr>
          <w:rFonts w:ascii="Garamond" w:hAnsi="Garamond"/>
          <w:color w:val="000000"/>
          <w:sz w:val="22"/>
          <w:szCs w:val="22"/>
          <w:lang w:val="es-NI"/>
        </w:rPr>
        <w:t>Actualizaciones semanales o de acuerdo con lo requerido en el plan de trabajo de avances en la migración de sistemas o sus bases de datos en equipos del BCN.</w:t>
      </w:r>
    </w:p>
    <w:p w14:paraId="6431867C" w14:textId="77777777" w:rsidR="00FE5E47" w:rsidRPr="00FE5E47" w:rsidRDefault="00FE5E47" w:rsidP="001E40AA">
      <w:pPr>
        <w:pStyle w:val="Prrafodelista"/>
        <w:numPr>
          <w:ilvl w:val="0"/>
          <w:numId w:val="26"/>
        </w:numPr>
        <w:ind w:left="567" w:hanging="284"/>
        <w:contextualSpacing/>
        <w:jc w:val="both"/>
        <w:rPr>
          <w:rFonts w:ascii="Garamond" w:hAnsi="Garamond"/>
          <w:color w:val="000000"/>
          <w:sz w:val="22"/>
          <w:szCs w:val="22"/>
          <w:lang w:val="es-NI"/>
        </w:rPr>
      </w:pPr>
      <w:r w:rsidRPr="00FE5E47">
        <w:rPr>
          <w:rFonts w:ascii="Garamond" w:hAnsi="Garamond"/>
          <w:color w:val="000000"/>
          <w:sz w:val="22"/>
          <w:szCs w:val="22"/>
          <w:lang w:val="es-NI"/>
        </w:rPr>
        <w:t>Actas de reuniones de seguimiento quincenales firmadas.</w:t>
      </w:r>
    </w:p>
    <w:p w14:paraId="5B013084" w14:textId="77777777" w:rsidR="00FE5E47" w:rsidRPr="00FE5E47" w:rsidRDefault="00FE5E47" w:rsidP="00A7622D">
      <w:pPr>
        <w:pStyle w:val="Prrafodelista"/>
        <w:ind w:left="284" w:hanging="284"/>
        <w:contextualSpacing/>
        <w:jc w:val="both"/>
        <w:rPr>
          <w:rFonts w:ascii="Garamond" w:hAnsi="Garamond"/>
          <w:color w:val="000000"/>
          <w:sz w:val="22"/>
          <w:szCs w:val="22"/>
          <w:lang w:val="es-NI"/>
        </w:rPr>
      </w:pPr>
    </w:p>
    <w:p w14:paraId="57AF2041" w14:textId="77777777" w:rsidR="00FE5E47" w:rsidRPr="00FE5E47" w:rsidRDefault="00FE5E47" w:rsidP="001E40AA">
      <w:pPr>
        <w:pStyle w:val="Prrafodelista"/>
        <w:numPr>
          <w:ilvl w:val="0"/>
          <w:numId w:val="40"/>
        </w:numPr>
        <w:spacing w:after="120"/>
        <w:ind w:left="284" w:right="-518" w:hanging="284"/>
        <w:contextualSpacing/>
        <w:jc w:val="both"/>
        <w:rPr>
          <w:rFonts w:ascii="Garamond" w:hAnsi="Garamond"/>
          <w:sz w:val="22"/>
          <w:szCs w:val="22"/>
          <w:lang w:val="es-NI"/>
        </w:rPr>
      </w:pPr>
      <w:r w:rsidRPr="00FE5E47">
        <w:rPr>
          <w:rFonts w:ascii="Garamond" w:hAnsi="Garamond"/>
          <w:sz w:val="22"/>
          <w:szCs w:val="22"/>
          <w:lang w:val="es-NI"/>
        </w:rPr>
        <w:t>Documentación en físico y digital que incluya al menos:</w:t>
      </w:r>
    </w:p>
    <w:p w14:paraId="74753175" w14:textId="77777777" w:rsidR="00FE5E47" w:rsidRPr="00FE5E47" w:rsidRDefault="00FE5E47" w:rsidP="001E40AA">
      <w:pPr>
        <w:pStyle w:val="Prrafodelista"/>
        <w:numPr>
          <w:ilvl w:val="0"/>
          <w:numId w:val="24"/>
        </w:numPr>
        <w:ind w:left="567" w:hanging="284"/>
        <w:contextualSpacing/>
        <w:jc w:val="both"/>
        <w:rPr>
          <w:rFonts w:ascii="Garamond" w:hAnsi="Garamond"/>
          <w:sz w:val="22"/>
          <w:szCs w:val="22"/>
          <w:lang w:val="es-NI"/>
        </w:rPr>
      </w:pPr>
      <w:r w:rsidRPr="00FE5E47">
        <w:rPr>
          <w:rFonts w:ascii="Garamond" w:hAnsi="Garamond"/>
          <w:sz w:val="22"/>
          <w:szCs w:val="22"/>
          <w:lang w:val="es-NI"/>
        </w:rPr>
        <w:t xml:space="preserve">Actualización o creación de documentación para los usuarios finales: </w:t>
      </w:r>
    </w:p>
    <w:p w14:paraId="4EF73928" w14:textId="01F4E08F" w:rsidR="00FE5E47" w:rsidRPr="00FE5E47" w:rsidRDefault="00090738" w:rsidP="00090738">
      <w:pPr>
        <w:tabs>
          <w:tab w:val="left" w:pos="142"/>
        </w:tabs>
        <w:spacing w:line="276" w:lineRule="auto"/>
        <w:ind w:left="567" w:hanging="284"/>
        <w:jc w:val="both"/>
        <w:rPr>
          <w:rFonts w:ascii="Garamond" w:hAnsi="Garamond"/>
          <w:sz w:val="22"/>
          <w:szCs w:val="22"/>
        </w:rPr>
      </w:pPr>
      <w:r>
        <w:rPr>
          <w:rFonts w:ascii="Garamond" w:hAnsi="Garamond"/>
          <w:sz w:val="22"/>
          <w:szCs w:val="22"/>
          <w:lang w:val="es-NI"/>
        </w:rPr>
        <w:tab/>
      </w:r>
      <w:r w:rsidR="00FE5E47" w:rsidRPr="00FE5E47">
        <w:rPr>
          <w:rFonts w:ascii="Garamond" w:hAnsi="Garamond"/>
          <w:sz w:val="22"/>
          <w:szCs w:val="22"/>
          <w:lang w:val="es-NI"/>
        </w:rPr>
        <w:t>Esta describirá cada pantalla y cada reporte migrado con la funcionalidad correspondiente, y todo lo relacionado</w:t>
      </w:r>
      <w:r w:rsidR="00FE5E47" w:rsidRPr="00FE5E47">
        <w:rPr>
          <w:rFonts w:ascii="Garamond" w:hAnsi="Garamond"/>
          <w:sz w:val="22"/>
          <w:szCs w:val="22"/>
        </w:rPr>
        <w:t xml:space="preserve"> a hardware y software que sean necesarios para los requisitos técnicos de instalación y operación de cada módulo migrado. </w:t>
      </w:r>
    </w:p>
    <w:p w14:paraId="7D58A3D8" w14:textId="77777777" w:rsidR="00FE5E47" w:rsidRPr="00FE5E47" w:rsidRDefault="00FE5E47" w:rsidP="001E40AA">
      <w:pPr>
        <w:pStyle w:val="Prrafodelista"/>
        <w:numPr>
          <w:ilvl w:val="0"/>
          <w:numId w:val="41"/>
        </w:numPr>
        <w:tabs>
          <w:tab w:val="left" w:pos="142"/>
        </w:tabs>
        <w:spacing w:line="276" w:lineRule="auto"/>
        <w:ind w:left="567" w:hanging="284"/>
        <w:jc w:val="both"/>
        <w:rPr>
          <w:rFonts w:ascii="Garamond" w:hAnsi="Garamond"/>
          <w:sz w:val="22"/>
          <w:szCs w:val="22"/>
          <w:lang w:val="es-NI"/>
        </w:rPr>
      </w:pPr>
      <w:r w:rsidRPr="00FE5E47">
        <w:rPr>
          <w:rFonts w:ascii="Garamond" w:hAnsi="Garamond"/>
          <w:sz w:val="22"/>
          <w:szCs w:val="22"/>
          <w:lang w:val="es-NI"/>
        </w:rPr>
        <w:t>Se elaborará o actualizará manuales de usuario estándar de acuerdo con la funcionalidad de cada módulo la descripción de pantallas y reportes migrados. La ayuda en línea será provista en todas las opciones de todos los módulos.</w:t>
      </w:r>
    </w:p>
    <w:p w14:paraId="4C92A063" w14:textId="77777777" w:rsidR="00FE5E47" w:rsidRPr="00FE5E47" w:rsidRDefault="00FE5E47" w:rsidP="001E40AA">
      <w:pPr>
        <w:pStyle w:val="Prrafodelista"/>
        <w:numPr>
          <w:ilvl w:val="0"/>
          <w:numId w:val="42"/>
        </w:numPr>
        <w:tabs>
          <w:tab w:val="left" w:pos="142"/>
        </w:tabs>
        <w:spacing w:line="276" w:lineRule="auto"/>
        <w:ind w:left="567" w:hanging="284"/>
        <w:jc w:val="both"/>
        <w:rPr>
          <w:rFonts w:ascii="Garamond" w:hAnsi="Garamond"/>
          <w:sz w:val="22"/>
          <w:szCs w:val="22"/>
          <w:lang w:val="es-NI"/>
        </w:rPr>
      </w:pPr>
      <w:r w:rsidRPr="00FE5E47">
        <w:rPr>
          <w:rFonts w:ascii="Garamond" w:hAnsi="Garamond"/>
          <w:sz w:val="22"/>
          <w:szCs w:val="22"/>
          <w:lang w:val="es-NI"/>
        </w:rPr>
        <w:t>Actualización o elaboración de complementos de la documentación técnica (descripciones funcionales, especificaciones, diseños de interfaz, diccionario de datos, resumen de las herramientas de desarrollo usadas y sus versiones, entre otros).</w:t>
      </w:r>
    </w:p>
    <w:p w14:paraId="301FC6D0" w14:textId="77777777" w:rsidR="00FE5E47" w:rsidRPr="00FE5E47" w:rsidRDefault="00FE5E47" w:rsidP="001E40AA">
      <w:pPr>
        <w:pStyle w:val="Prrafodelista"/>
        <w:numPr>
          <w:ilvl w:val="0"/>
          <w:numId w:val="24"/>
        </w:numPr>
        <w:ind w:left="567" w:hanging="284"/>
        <w:contextualSpacing/>
        <w:jc w:val="both"/>
        <w:rPr>
          <w:rFonts w:ascii="Garamond" w:hAnsi="Garamond"/>
          <w:sz w:val="22"/>
          <w:szCs w:val="22"/>
          <w:lang w:val="es-NI"/>
        </w:rPr>
      </w:pPr>
      <w:r w:rsidRPr="00FE5E47">
        <w:rPr>
          <w:rFonts w:ascii="Garamond" w:hAnsi="Garamond"/>
          <w:sz w:val="22"/>
          <w:szCs w:val="22"/>
          <w:lang w:val="es-NI"/>
        </w:rPr>
        <w:t>Guía de instalación y configuración.</w:t>
      </w:r>
    </w:p>
    <w:p w14:paraId="4E1AF307" w14:textId="77777777" w:rsidR="00FE5E47" w:rsidRPr="00FE5E47" w:rsidRDefault="00FE5E47" w:rsidP="001E40AA">
      <w:pPr>
        <w:pStyle w:val="Prrafodelista"/>
        <w:numPr>
          <w:ilvl w:val="0"/>
          <w:numId w:val="24"/>
        </w:numPr>
        <w:ind w:left="567" w:hanging="284"/>
        <w:contextualSpacing/>
        <w:jc w:val="both"/>
        <w:rPr>
          <w:rFonts w:ascii="Garamond" w:hAnsi="Garamond"/>
          <w:sz w:val="22"/>
          <w:szCs w:val="22"/>
          <w:lang w:val="es-NI"/>
        </w:rPr>
      </w:pPr>
      <w:r w:rsidRPr="00FE5E47">
        <w:rPr>
          <w:rFonts w:ascii="Garamond" w:hAnsi="Garamond"/>
          <w:sz w:val="22"/>
          <w:szCs w:val="22"/>
          <w:lang w:val="es-NI"/>
        </w:rPr>
        <w:t>Documento de traslado a producción (Instructivo para la puesta en marcha).</w:t>
      </w:r>
    </w:p>
    <w:p w14:paraId="7AEA28BC" w14:textId="77777777" w:rsidR="00FE5E47" w:rsidRPr="00FE5E47" w:rsidRDefault="00FE5E47" w:rsidP="001E40AA">
      <w:pPr>
        <w:pStyle w:val="Prrafodelista"/>
        <w:numPr>
          <w:ilvl w:val="0"/>
          <w:numId w:val="24"/>
        </w:numPr>
        <w:ind w:left="567" w:hanging="284"/>
        <w:contextualSpacing/>
        <w:jc w:val="both"/>
        <w:rPr>
          <w:rFonts w:ascii="Garamond" w:hAnsi="Garamond"/>
          <w:sz w:val="22"/>
          <w:szCs w:val="22"/>
          <w:lang w:val="es-NI"/>
        </w:rPr>
      </w:pPr>
      <w:r w:rsidRPr="00FE5E47">
        <w:rPr>
          <w:rFonts w:ascii="Garamond" w:hAnsi="Garamond"/>
          <w:sz w:val="22"/>
          <w:szCs w:val="22"/>
          <w:lang w:val="es-NI"/>
        </w:rPr>
        <w:t>Códigos fuentes documentados con comentarios relevantes para el mantenimiento.</w:t>
      </w:r>
    </w:p>
    <w:p w14:paraId="0429A24C" w14:textId="77777777" w:rsidR="00FE5E47" w:rsidRPr="00FE5E47" w:rsidRDefault="00FE5E47" w:rsidP="00A7622D">
      <w:pPr>
        <w:tabs>
          <w:tab w:val="left" w:pos="142"/>
        </w:tabs>
        <w:spacing w:line="276" w:lineRule="auto"/>
        <w:ind w:left="284" w:hanging="284"/>
        <w:jc w:val="both"/>
        <w:rPr>
          <w:rFonts w:ascii="Garamond" w:hAnsi="Garamond"/>
          <w:sz w:val="22"/>
          <w:szCs w:val="22"/>
        </w:rPr>
      </w:pPr>
    </w:p>
    <w:p w14:paraId="4C43E399" w14:textId="77777777" w:rsidR="00FE5E47" w:rsidRPr="00966026" w:rsidRDefault="00FE5E47" w:rsidP="001E40AA">
      <w:pPr>
        <w:pStyle w:val="Prrafodelista"/>
        <w:numPr>
          <w:ilvl w:val="0"/>
          <w:numId w:val="40"/>
        </w:numPr>
        <w:spacing w:after="120"/>
        <w:ind w:left="284" w:right="-518" w:hanging="284"/>
        <w:contextualSpacing/>
        <w:jc w:val="both"/>
        <w:rPr>
          <w:rFonts w:ascii="Garamond" w:hAnsi="Garamond"/>
          <w:sz w:val="22"/>
          <w:szCs w:val="22"/>
          <w:lang w:val="es-NI"/>
        </w:rPr>
      </w:pPr>
      <w:r w:rsidRPr="00966026">
        <w:rPr>
          <w:rFonts w:ascii="Garamond" w:hAnsi="Garamond"/>
          <w:sz w:val="22"/>
          <w:szCs w:val="22"/>
          <w:lang w:val="es-NI"/>
        </w:rPr>
        <w:t>Pruebas:</w:t>
      </w:r>
    </w:p>
    <w:p w14:paraId="637F41F1" w14:textId="77777777" w:rsidR="00FE5E47" w:rsidRPr="00FE5E47" w:rsidRDefault="00FE5E47" w:rsidP="001E40AA">
      <w:pPr>
        <w:pStyle w:val="Prrafodelista"/>
        <w:numPr>
          <w:ilvl w:val="0"/>
          <w:numId w:val="36"/>
        </w:numPr>
        <w:ind w:left="567" w:hanging="284"/>
        <w:jc w:val="both"/>
        <w:rPr>
          <w:rFonts w:ascii="Garamond" w:hAnsi="Garamond"/>
          <w:sz w:val="22"/>
          <w:szCs w:val="22"/>
          <w:lang w:val="es-NI"/>
        </w:rPr>
      </w:pPr>
      <w:r w:rsidRPr="00FE5E47">
        <w:rPr>
          <w:rFonts w:ascii="Garamond" w:hAnsi="Garamond"/>
          <w:sz w:val="22"/>
          <w:szCs w:val="22"/>
          <w:lang w:val="es-NI"/>
        </w:rPr>
        <w:t xml:space="preserve">Guía de preparación de ambiente para pruebas de usuario, incluyendo los detalles técnicos requeridos para las pruebas de todos los aplicativos considerados en la presente especificación técnica. </w:t>
      </w:r>
    </w:p>
    <w:p w14:paraId="2411A0D4" w14:textId="77777777" w:rsidR="00FE5E47" w:rsidRPr="00FE5E47" w:rsidRDefault="00FE5E47" w:rsidP="001E40AA">
      <w:pPr>
        <w:pStyle w:val="Prrafodelista"/>
        <w:numPr>
          <w:ilvl w:val="0"/>
          <w:numId w:val="36"/>
        </w:numPr>
        <w:ind w:left="567" w:hanging="284"/>
        <w:jc w:val="both"/>
        <w:rPr>
          <w:rFonts w:ascii="Garamond" w:hAnsi="Garamond"/>
          <w:sz w:val="22"/>
          <w:szCs w:val="22"/>
          <w:lang w:val="es-NI"/>
        </w:rPr>
      </w:pPr>
      <w:r w:rsidRPr="00FE5E47">
        <w:rPr>
          <w:rFonts w:ascii="Garamond" w:hAnsi="Garamond"/>
          <w:sz w:val="22"/>
          <w:szCs w:val="22"/>
          <w:lang w:val="es-NI"/>
        </w:rPr>
        <w:t>Plan de pruebas, una semana antes de iniciar pruebas de cada sistema con el área usuaria administradora de cada sistema.</w:t>
      </w:r>
    </w:p>
    <w:p w14:paraId="5353BC88" w14:textId="77777777" w:rsidR="00FE5E47" w:rsidRPr="00FE5E47" w:rsidRDefault="00FE5E47" w:rsidP="001E40AA">
      <w:pPr>
        <w:pStyle w:val="Prrafodelista"/>
        <w:numPr>
          <w:ilvl w:val="0"/>
          <w:numId w:val="36"/>
        </w:numPr>
        <w:ind w:left="567" w:hanging="284"/>
        <w:jc w:val="both"/>
        <w:rPr>
          <w:rFonts w:ascii="Garamond" w:hAnsi="Garamond"/>
          <w:sz w:val="22"/>
          <w:szCs w:val="22"/>
          <w:lang w:val="es-NI"/>
        </w:rPr>
      </w:pPr>
      <w:r w:rsidRPr="00FE5E47">
        <w:rPr>
          <w:rFonts w:ascii="Garamond" w:hAnsi="Garamond"/>
          <w:sz w:val="22"/>
          <w:szCs w:val="22"/>
          <w:lang w:val="es-NI"/>
        </w:rPr>
        <w:t>Formatos de pruebas que serán completados para indicar aprobación y requerimiento de ajustes o correcciones firmados por el área usuaria administradora de cada sistema.</w:t>
      </w:r>
    </w:p>
    <w:p w14:paraId="4E748D3D" w14:textId="77777777" w:rsidR="00FE5E47" w:rsidRPr="00FE5E47" w:rsidRDefault="00FE5E47" w:rsidP="00A7622D">
      <w:pPr>
        <w:pStyle w:val="Prrafodelista"/>
        <w:ind w:left="284" w:hanging="284"/>
        <w:jc w:val="both"/>
        <w:rPr>
          <w:rFonts w:ascii="Garamond" w:hAnsi="Garamond"/>
          <w:sz w:val="22"/>
          <w:szCs w:val="22"/>
          <w:lang w:val="es-NI"/>
        </w:rPr>
      </w:pPr>
    </w:p>
    <w:p w14:paraId="685B4336" w14:textId="77777777" w:rsidR="00FE5E47" w:rsidRPr="00FE5E47" w:rsidRDefault="00FE5E47" w:rsidP="001E40AA">
      <w:pPr>
        <w:pStyle w:val="Prrafodelista"/>
        <w:numPr>
          <w:ilvl w:val="0"/>
          <w:numId w:val="40"/>
        </w:numPr>
        <w:spacing w:after="120"/>
        <w:ind w:left="284" w:right="-518" w:hanging="284"/>
        <w:contextualSpacing/>
        <w:jc w:val="both"/>
        <w:rPr>
          <w:rFonts w:ascii="Garamond" w:hAnsi="Garamond"/>
          <w:sz w:val="22"/>
          <w:szCs w:val="22"/>
          <w:lang w:val="es-NI"/>
        </w:rPr>
      </w:pPr>
      <w:r w:rsidRPr="00FE5E47">
        <w:rPr>
          <w:rFonts w:ascii="Garamond" w:hAnsi="Garamond"/>
          <w:sz w:val="22"/>
          <w:szCs w:val="22"/>
          <w:lang w:val="es-NI"/>
        </w:rPr>
        <w:t>Capacitación:</w:t>
      </w:r>
    </w:p>
    <w:p w14:paraId="102E5798" w14:textId="77777777" w:rsidR="00FE5E47" w:rsidRPr="00FE5E47" w:rsidRDefault="00FE5E47" w:rsidP="001E40AA">
      <w:pPr>
        <w:pStyle w:val="Prrafodelista"/>
        <w:numPr>
          <w:ilvl w:val="0"/>
          <w:numId w:val="37"/>
        </w:numPr>
        <w:ind w:left="567" w:hanging="284"/>
        <w:jc w:val="both"/>
        <w:rPr>
          <w:rFonts w:ascii="Garamond" w:eastAsia="Arial Unicode MS" w:hAnsi="Garamond" w:cs="Arial Unicode MS"/>
          <w:sz w:val="22"/>
          <w:szCs w:val="22"/>
          <w:lang w:val="es-NI"/>
        </w:rPr>
      </w:pPr>
      <w:r w:rsidRPr="00FE5E47">
        <w:rPr>
          <w:rFonts w:ascii="Garamond" w:eastAsia="Arial Unicode MS" w:hAnsi="Garamond" w:cs="Arial Unicode MS"/>
          <w:sz w:val="22"/>
          <w:szCs w:val="22"/>
          <w:lang w:val="es-NI"/>
        </w:rPr>
        <w:t xml:space="preserve">Entrenamiento técnico virtual o presencial en el BCN de al menos 4 horas por cada sistema migrado para personal de la Gerencia de Sistemas Informáticos y de la Gerencia de Servicios Tecnológicos de los componentes migrados.  </w:t>
      </w:r>
    </w:p>
    <w:p w14:paraId="5CE3280D" w14:textId="21F1F40C" w:rsidR="00FE5E47" w:rsidRPr="00FE5E47" w:rsidRDefault="00FE5E47" w:rsidP="001E40AA">
      <w:pPr>
        <w:pStyle w:val="Prrafodelista"/>
        <w:numPr>
          <w:ilvl w:val="0"/>
          <w:numId w:val="37"/>
        </w:numPr>
        <w:ind w:left="567" w:hanging="284"/>
        <w:jc w:val="both"/>
        <w:rPr>
          <w:rFonts w:ascii="Garamond" w:eastAsia="Arial Unicode MS" w:hAnsi="Garamond" w:cs="Arial Unicode MS"/>
          <w:sz w:val="22"/>
          <w:szCs w:val="22"/>
          <w:lang w:val="es-NI"/>
        </w:rPr>
      </w:pPr>
      <w:r w:rsidRPr="00FE5E47">
        <w:rPr>
          <w:rFonts w:ascii="Garamond" w:eastAsia="Arial Unicode MS" w:hAnsi="Garamond" w:cs="Arial Unicode MS"/>
          <w:sz w:val="22"/>
          <w:szCs w:val="22"/>
          <w:lang w:val="es-NI"/>
        </w:rPr>
        <w:t xml:space="preserve">Capacitación de usuarios virtual o presencial en el BCN de al menos 4 horas por cada sistema migrado para el personal de las áreas usuarias de cada sistema que estará involucrado en migración de cada </w:t>
      </w:r>
      <w:r w:rsidR="00090738">
        <w:rPr>
          <w:rFonts w:ascii="Garamond" w:eastAsia="Arial Unicode MS" w:hAnsi="Garamond" w:cs="Arial Unicode MS"/>
          <w:sz w:val="22"/>
          <w:szCs w:val="22"/>
          <w:lang w:val="es-NI"/>
        </w:rPr>
        <w:t>sistema</w:t>
      </w:r>
      <w:r w:rsidRPr="00FE5E47">
        <w:rPr>
          <w:rFonts w:ascii="Garamond" w:eastAsia="Arial Unicode MS" w:hAnsi="Garamond" w:cs="Arial Unicode MS"/>
          <w:sz w:val="22"/>
          <w:szCs w:val="22"/>
          <w:lang w:val="es-NI"/>
        </w:rPr>
        <w:t xml:space="preserve"> y base de datos Oracle migrada.  La GSI informará al contratista la cantidad de personas que recibirán los entrenamiento y capacitaciones, para lo cual el contratista deberá presentar a la GSI, para su aprobación cronograma para realizar las mismas. </w:t>
      </w:r>
    </w:p>
    <w:p w14:paraId="11845FA7" w14:textId="103CB4DF" w:rsidR="00FE5E47" w:rsidRDefault="00FE5E47" w:rsidP="00A7622D">
      <w:pPr>
        <w:pStyle w:val="Prrafodelista"/>
        <w:ind w:left="284" w:hanging="284"/>
        <w:jc w:val="both"/>
        <w:rPr>
          <w:rFonts w:ascii="Garamond" w:eastAsia="Arial Unicode MS" w:hAnsi="Garamond" w:cs="Arial Unicode MS"/>
          <w:sz w:val="22"/>
          <w:szCs w:val="22"/>
          <w:lang w:val="es-NI"/>
        </w:rPr>
      </w:pPr>
    </w:p>
    <w:p w14:paraId="1E5656D9" w14:textId="77777777" w:rsidR="00FE5E47" w:rsidRPr="00FE5E47" w:rsidRDefault="00FE5E47" w:rsidP="001E40AA">
      <w:pPr>
        <w:pStyle w:val="Prrafodelista"/>
        <w:numPr>
          <w:ilvl w:val="0"/>
          <w:numId w:val="40"/>
        </w:numPr>
        <w:spacing w:after="120"/>
        <w:ind w:left="284" w:right="49" w:hanging="284"/>
        <w:contextualSpacing/>
        <w:jc w:val="both"/>
        <w:rPr>
          <w:rFonts w:ascii="Garamond" w:hAnsi="Garamond"/>
          <w:sz w:val="22"/>
          <w:szCs w:val="22"/>
          <w:lang w:val="es-NI"/>
        </w:rPr>
      </w:pPr>
      <w:r w:rsidRPr="00FE5E47">
        <w:rPr>
          <w:rFonts w:ascii="Garamond" w:hAnsi="Garamond"/>
          <w:sz w:val="22"/>
          <w:szCs w:val="22"/>
          <w:lang w:val="es-NI"/>
        </w:rPr>
        <w:t xml:space="preserve">Instalación de ambiente para realización de pruebas. </w:t>
      </w:r>
    </w:p>
    <w:p w14:paraId="714E79C0" w14:textId="77777777" w:rsidR="00FE5E47" w:rsidRPr="00FE5E47" w:rsidRDefault="00FE5E47" w:rsidP="00A00090">
      <w:pPr>
        <w:pStyle w:val="Prrafodelista"/>
        <w:ind w:left="284" w:right="49" w:hanging="284"/>
        <w:rPr>
          <w:rFonts w:ascii="Garamond" w:hAnsi="Garamond" w:cs="Arial"/>
          <w:sz w:val="22"/>
          <w:szCs w:val="22"/>
          <w:lang w:val="es-NI"/>
        </w:rPr>
      </w:pPr>
    </w:p>
    <w:p w14:paraId="6AA1C06B" w14:textId="77777777" w:rsidR="00FE5E47" w:rsidRPr="00FE5E47" w:rsidRDefault="00FE5E47" w:rsidP="001E40AA">
      <w:pPr>
        <w:pStyle w:val="Prrafodelista"/>
        <w:numPr>
          <w:ilvl w:val="0"/>
          <w:numId w:val="40"/>
        </w:numPr>
        <w:spacing w:after="120"/>
        <w:ind w:left="284" w:right="49" w:hanging="284"/>
        <w:contextualSpacing/>
        <w:jc w:val="both"/>
        <w:rPr>
          <w:rFonts w:ascii="Garamond" w:hAnsi="Garamond"/>
          <w:sz w:val="22"/>
          <w:szCs w:val="22"/>
          <w:lang w:val="es-NI"/>
        </w:rPr>
      </w:pPr>
      <w:r w:rsidRPr="00FE5E47">
        <w:rPr>
          <w:rFonts w:ascii="Garamond" w:hAnsi="Garamond"/>
          <w:sz w:val="22"/>
          <w:szCs w:val="22"/>
          <w:lang w:val="es-NI"/>
        </w:rPr>
        <w:t>Aprobación de las funcionalidades operativas por cada sistema.</w:t>
      </w:r>
    </w:p>
    <w:p w14:paraId="5A5FCADF" w14:textId="77777777" w:rsidR="00FE5E47" w:rsidRPr="00FE5E47" w:rsidRDefault="00FE5E47" w:rsidP="00A00090">
      <w:pPr>
        <w:pStyle w:val="Prrafodelista"/>
        <w:ind w:left="284" w:right="49" w:hanging="284"/>
        <w:contextualSpacing/>
        <w:jc w:val="both"/>
        <w:rPr>
          <w:rFonts w:ascii="Garamond" w:hAnsi="Garamond" w:cs="Arial"/>
          <w:sz w:val="22"/>
          <w:szCs w:val="22"/>
          <w:lang w:val="es-NI"/>
        </w:rPr>
      </w:pPr>
    </w:p>
    <w:p w14:paraId="27F6AC79" w14:textId="77777777" w:rsidR="00FE5E47" w:rsidRPr="00FE5E47" w:rsidRDefault="00FE5E47" w:rsidP="001E40AA">
      <w:pPr>
        <w:pStyle w:val="Prrafodelista"/>
        <w:numPr>
          <w:ilvl w:val="0"/>
          <w:numId w:val="40"/>
        </w:numPr>
        <w:spacing w:after="120"/>
        <w:ind w:left="284" w:right="49" w:hanging="284"/>
        <w:contextualSpacing/>
        <w:jc w:val="both"/>
        <w:rPr>
          <w:rFonts w:ascii="Garamond" w:hAnsi="Garamond"/>
          <w:sz w:val="22"/>
          <w:szCs w:val="22"/>
          <w:lang w:val="es-NI"/>
        </w:rPr>
      </w:pPr>
      <w:r w:rsidRPr="00FE5E47">
        <w:rPr>
          <w:rFonts w:ascii="Garamond" w:hAnsi="Garamond"/>
          <w:sz w:val="22"/>
          <w:szCs w:val="22"/>
          <w:lang w:val="es-NI"/>
        </w:rPr>
        <w:t>Realización y aprobación de pruebas de estrés, para verificar la robustez y la confiabilidad de la migración.</w:t>
      </w:r>
    </w:p>
    <w:p w14:paraId="3D43612B" w14:textId="615DB507" w:rsidR="00FE5E47" w:rsidRDefault="00FE5E47" w:rsidP="00A00090">
      <w:pPr>
        <w:pStyle w:val="Prrafodelista"/>
        <w:spacing w:after="120"/>
        <w:ind w:left="284" w:right="49" w:hanging="284"/>
        <w:contextualSpacing/>
        <w:jc w:val="both"/>
        <w:rPr>
          <w:rFonts w:ascii="Garamond" w:hAnsi="Garamond"/>
          <w:sz w:val="22"/>
          <w:szCs w:val="22"/>
          <w:lang w:val="es-NI"/>
        </w:rPr>
      </w:pPr>
    </w:p>
    <w:p w14:paraId="62F6A92E" w14:textId="77777777" w:rsidR="00593FD5" w:rsidRPr="00FE5E47" w:rsidRDefault="00593FD5" w:rsidP="00A00090">
      <w:pPr>
        <w:pStyle w:val="Prrafodelista"/>
        <w:spacing w:after="120"/>
        <w:ind w:left="284" w:right="49" w:hanging="284"/>
        <w:contextualSpacing/>
        <w:jc w:val="both"/>
        <w:rPr>
          <w:rFonts w:ascii="Garamond" w:hAnsi="Garamond"/>
          <w:sz w:val="22"/>
          <w:szCs w:val="22"/>
          <w:lang w:val="es-NI"/>
        </w:rPr>
      </w:pPr>
    </w:p>
    <w:p w14:paraId="5CF385D6" w14:textId="77777777" w:rsidR="00FE5E47" w:rsidRPr="00FE5E47" w:rsidRDefault="00FE5E47" w:rsidP="001E40AA">
      <w:pPr>
        <w:pStyle w:val="Prrafodelista"/>
        <w:numPr>
          <w:ilvl w:val="0"/>
          <w:numId w:val="40"/>
        </w:numPr>
        <w:spacing w:after="120"/>
        <w:ind w:left="284" w:right="49" w:hanging="284"/>
        <w:contextualSpacing/>
        <w:jc w:val="both"/>
        <w:rPr>
          <w:rFonts w:ascii="Garamond" w:hAnsi="Garamond"/>
          <w:sz w:val="22"/>
          <w:szCs w:val="22"/>
          <w:lang w:val="es-NI"/>
        </w:rPr>
      </w:pPr>
      <w:r w:rsidRPr="00FE5E47">
        <w:rPr>
          <w:rFonts w:ascii="Garamond" w:hAnsi="Garamond"/>
          <w:sz w:val="22"/>
          <w:szCs w:val="22"/>
          <w:lang w:val="es-NI"/>
        </w:rPr>
        <w:lastRenderedPageBreak/>
        <w:t>Puesta en producción de cada módulo.</w:t>
      </w:r>
    </w:p>
    <w:p w14:paraId="05624D12" w14:textId="77777777" w:rsidR="00FE5E47" w:rsidRPr="00FE5E47" w:rsidRDefault="00FE5E47" w:rsidP="00A00090">
      <w:pPr>
        <w:pStyle w:val="Prrafodelista"/>
        <w:spacing w:after="120"/>
        <w:ind w:left="284" w:right="49" w:hanging="284"/>
        <w:contextualSpacing/>
        <w:jc w:val="both"/>
        <w:rPr>
          <w:rFonts w:ascii="Garamond" w:hAnsi="Garamond"/>
          <w:sz w:val="22"/>
          <w:szCs w:val="22"/>
          <w:lang w:val="es-NI"/>
        </w:rPr>
      </w:pPr>
    </w:p>
    <w:p w14:paraId="775E1ECE" w14:textId="33503BDF" w:rsidR="00FE5E47" w:rsidRPr="00090738" w:rsidRDefault="00FE5E47" w:rsidP="001E40AA">
      <w:pPr>
        <w:pStyle w:val="Prrafodelista"/>
        <w:numPr>
          <w:ilvl w:val="0"/>
          <w:numId w:val="40"/>
        </w:numPr>
        <w:spacing w:after="120"/>
        <w:ind w:left="284" w:right="49" w:hanging="284"/>
        <w:contextualSpacing/>
        <w:jc w:val="both"/>
        <w:rPr>
          <w:rFonts w:ascii="Garamond" w:hAnsi="Garamond"/>
          <w:sz w:val="22"/>
          <w:szCs w:val="22"/>
          <w:lang w:val="es-NI"/>
        </w:rPr>
      </w:pPr>
      <w:r w:rsidRPr="00FE5E47">
        <w:rPr>
          <w:rFonts w:ascii="Garamond" w:hAnsi="Garamond"/>
          <w:sz w:val="22"/>
          <w:szCs w:val="22"/>
          <w:lang w:val="es-NI"/>
        </w:rPr>
        <w:t>Soporte técnico y acompañamiento en posproducción para atención de incidentes de fallas en la funcionalidad en los sistemas durante tres meses en correspondencia con el período de la Garantía de calidad y/o vicios ocultos.</w:t>
      </w:r>
    </w:p>
    <w:p w14:paraId="70D0BF1E" w14:textId="77777777" w:rsidR="00FE5E47" w:rsidRPr="00FE5E47" w:rsidRDefault="00FE5E47" w:rsidP="00A00090">
      <w:pPr>
        <w:tabs>
          <w:tab w:val="left" w:pos="426"/>
        </w:tabs>
        <w:ind w:right="49"/>
        <w:jc w:val="both"/>
        <w:rPr>
          <w:rFonts w:ascii="Garamond" w:hAnsi="Garamond"/>
          <w:sz w:val="22"/>
          <w:szCs w:val="22"/>
        </w:rPr>
      </w:pPr>
      <w:r w:rsidRPr="00FE5E47">
        <w:rPr>
          <w:rFonts w:ascii="Garamond" w:hAnsi="Garamond"/>
          <w:sz w:val="22"/>
          <w:szCs w:val="22"/>
        </w:rPr>
        <w:t>A continuación, se lista la funcionalidad de los sistemas que serán migrados. En el Anexo 1 se indica la cantidad de pantallas y reportes de cada sistema que será migrado con su nivel de complejidad:</w:t>
      </w:r>
    </w:p>
    <w:p w14:paraId="1340CC86" w14:textId="77777777" w:rsidR="00FE5E47" w:rsidRPr="00FE5E47" w:rsidRDefault="00FE5E47" w:rsidP="00A00090">
      <w:pPr>
        <w:tabs>
          <w:tab w:val="left" w:pos="426"/>
        </w:tabs>
        <w:ind w:left="284" w:right="49" w:hanging="284"/>
        <w:jc w:val="both"/>
        <w:rPr>
          <w:rFonts w:ascii="Garamond" w:hAnsi="Garamond"/>
          <w:sz w:val="22"/>
          <w:szCs w:val="22"/>
        </w:rPr>
      </w:pPr>
    </w:p>
    <w:p w14:paraId="7EE504A5" w14:textId="21C828D9" w:rsidR="00FE5E47" w:rsidRPr="00090738" w:rsidRDefault="00FE5E47" w:rsidP="001E40AA">
      <w:pPr>
        <w:pStyle w:val="Prrafodelista"/>
        <w:numPr>
          <w:ilvl w:val="0"/>
          <w:numId w:val="31"/>
        </w:numPr>
        <w:spacing w:after="120"/>
        <w:ind w:left="284" w:right="49" w:hanging="284"/>
        <w:contextualSpacing/>
        <w:jc w:val="both"/>
        <w:rPr>
          <w:rFonts w:ascii="Garamond" w:hAnsi="Garamond"/>
          <w:b/>
          <w:sz w:val="22"/>
          <w:szCs w:val="22"/>
          <w:lang w:val="es-NI"/>
        </w:rPr>
      </w:pPr>
      <w:r w:rsidRPr="00FE5E47">
        <w:rPr>
          <w:rFonts w:ascii="Garamond" w:hAnsi="Garamond"/>
          <w:sz w:val="22"/>
          <w:szCs w:val="22"/>
          <w:lang w:val="es-NI"/>
        </w:rPr>
        <w:t xml:space="preserve">La migración de sistemas desarrollados en Oracle IDS 10g a Oracle IDS 12c con la misma funcionalidad actual y las bases de datos correspondientes a estos sistemas de Oracle RDBMS 10g a Oracle RDBMS 19c. </w:t>
      </w:r>
      <w:r w:rsidRPr="00FE5E47">
        <w:rPr>
          <w:rFonts w:ascii="Garamond" w:hAnsi="Garamond"/>
          <w:b/>
          <w:sz w:val="22"/>
          <w:szCs w:val="22"/>
          <w:lang w:val="es-NI"/>
        </w:rPr>
        <w:t>Ver Anexo 1 – Cantidad de pantallas y reportes por sistemas del Back Office.</w:t>
      </w:r>
    </w:p>
    <w:tbl>
      <w:tblPr>
        <w:tblW w:w="8789" w:type="dxa"/>
        <w:tblInd w:w="137" w:type="dxa"/>
        <w:tblCellMar>
          <w:left w:w="70" w:type="dxa"/>
          <w:right w:w="70" w:type="dxa"/>
        </w:tblCellMar>
        <w:tblLook w:val="04A0" w:firstRow="1" w:lastRow="0" w:firstColumn="1" w:lastColumn="0" w:noHBand="0" w:noVBand="1"/>
      </w:tblPr>
      <w:tblGrid>
        <w:gridCol w:w="1985"/>
        <w:gridCol w:w="6804"/>
      </w:tblGrid>
      <w:tr w:rsidR="00FE5E47" w:rsidRPr="00FE5E47" w14:paraId="31BCD143" w14:textId="77777777" w:rsidTr="00966026">
        <w:trPr>
          <w:trHeight w:val="315"/>
          <w:tblHeader/>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0259A" w14:textId="77777777" w:rsidR="00FE5E47" w:rsidRPr="00FE5E47" w:rsidRDefault="00FE5E47" w:rsidP="00966026">
            <w:pPr>
              <w:jc w:val="center"/>
              <w:rPr>
                <w:rFonts w:ascii="Garamond" w:hAnsi="Garamond" w:cs="Calibri"/>
                <w:b/>
                <w:bCs/>
                <w:color w:val="000000"/>
                <w:sz w:val="22"/>
                <w:szCs w:val="22"/>
                <w:lang w:val="es-NI" w:eastAsia="es-NI"/>
              </w:rPr>
            </w:pPr>
            <w:r w:rsidRPr="00FE5E47">
              <w:rPr>
                <w:rFonts w:ascii="Garamond" w:hAnsi="Garamond" w:cs="Calibri"/>
                <w:b/>
                <w:bCs/>
                <w:color w:val="000000"/>
                <w:sz w:val="22"/>
                <w:szCs w:val="22"/>
                <w:lang w:val="es-NI" w:eastAsia="es-NI"/>
              </w:rPr>
              <w:t>Sistema</w:t>
            </w:r>
          </w:p>
        </w:tc>
        <w:tc>
          <w:tcPr>
            <w:tcW w:w="6804" w:type="dxa"/>
            <w:tcBorders>
              <w:top w:val="single" w:sz="4" w:space="0" w:color="auto"/>
              <w:left w:val="nil"/>
              <w:bottom w:val="single" w:sz="4" w:space="0" w:color="auto"/>
              <w:right w:val="single" w:sz="4" w:space="0" w:color="auto"/>
            </w:tcBorders>
            <w:shd w:val="clear" w:color="auto" w:fill="auto"/>
            <w:noWrap/>
            <w:vAlign w:val="center"/>
            <w:hideMark/>
          </w:tcPr>
          <w:p w14:paraId="41DF61EE" w14:textId="77777777" w:rsidR="00FE5E47" w:rsidRPr="00FE5E47" w:rsidRDefault="00FE5E47" w:rsidP="00966026">
            <w:pPr>
              <w:jc w:val="center"/>
              <w:rPr>
                <w:rFonts w:ascii="Garamond" w:hAnsi="Garamond" w:cs="Calibri"/>
                <w:b/>
                <w:bCs/>
                <w:color w:val="000000"/>
                <w:sz w:val="22"/>
                <w:szCs w:val="22"/>
                <w:lang w:val="es-NI" w:eastAsia="es-NI"/>
              </w:rPr>
            </w:pPr>
            <w:r w:rsidRPr="00FE5E47">
              <w:rPr>
                <w:rFonts w:ascii="Garamond" w:hAnsi="Garamond" w:cs="Calibri"/>
                <w:b/>
                <w:bCs/>
                <w:color w:val="000000"/>
                <w:sz w:val="22"/>
                <w:szCs w:val="22"/>
                <w:lang w:val="es-NI" w:eastAsia="es-NI"/>
              </w:rPr>
              <w:t>Funcionalidad</w:t>
            </w:r>
          </w:p>
        </w:tc>
      </w:tr>
      <w:tr w:rsidR="00FE5E47" w:rsidRPr="00FE5E47" w14:paraId="72D6E54A" w14:textId="77777777" w:rsidTr="00A00090">
        <w:trPr>
          <w:trHeight w:val="666"/>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3B4BD19" w14:textId="77777777" w:rsidR="00FE5E47" w:rsidRPr="00FE5E47" w:rsidRDefault="00FE5E47" w:rsidP="00090738">
            <w:pPr>
              <w:rPr>
                <w:rFonts w:ascii="Garamond" w:hAnsi="Garamond" w:cs="Calibri"/>
                <w:sz w:val="22"/>
                <w:szCs w:val="22"/>
                <w:lang w:val="es-NI" w:eastAsia="es-NI"/>
              </w:rPr>
            </w:pPr>
            <w:r w:rsidRPr="00FE5E47">
              <w:rPr>
                <w:rFonts w:ascii="Garamond" w:hAnsi="Garamond" w:cs="Calibri"/>
                <w:sz w:val="22"/>
                <w:szCs w:val="22"/>
                <w:lang w:val="es-NI" w:eastAsia="es-NI"/>
              </w:rPr>
              <w:t>Sistema de Contabilidad</w:t>
            </w:r>
          </w:p>
        </w:tc>
        <w:tc>
          <w:tcPr>
            <w:tcW w:w="6804" w:type="dxa"/>
            <w:tcBorders>
              <w:top w:val="nil"/>
              <w:left w:val="nil"/>
              <w:bottom w:val="single" w:sz="4" w:space="0" w:color="auto"/>
              <w:right w:val="single" w:sz="4" w:space="0" w:color="auto"/>
            </w:tcBorders>
            <w:shd w:val="clear" w:color="auto" w:fill="auto"/>
            <w:hideMark/>
          </w:tcPr>
          <w:p w14:paraId="37C7460B" w14:textId="77777777" w:rsidR="00FE5E47" w:rsidRPr="00FE5E47" w:rsidRDefault="00FE5E47" w:rsidP="00FE5E47">
            <w:pPr>
              <w:jc w:val="both"/>
              <w:rPr>
                <w:rFonts w:ascii="Garamond" w:hAnsi="Garamond" w:cs="Calibri"/>
                <w:sz w:val="22"/>
                <w:szCs w:val="22"/>
                <w:lang w:val="es-NI" w:eastAsia="es-NI"/>
              </w:rPr>
            </w:pPr>
            <w:r w:rsidRPr="00FE5E47">
              <w:rPr>
                <w:rFonts w:ascii="Garamond" w:hAnsi="Garamond" w:cs="Calibri"/>
                <w:sz w:val="22"/>
                <w:szCs w:val="22"/>
                <w:lang w:val="es-NI" w:eastAsia="es-NI"/>
              </w:rPr>
              <w:t>Permite el registro, proceso y control sistemático de las operaciones contables de la Institución por centros de responsabilidad. Genera los estados financieros y de resultados.</w:t>
            </w:r>
          </w:p>
        </w:tc>
      </w:tr>
      <w:tr w:rsidR="00FE5E47" w:rsidRPr="00FE5E47" w14:paraId="159559AB" w14:textId="77777777" w:rsidTr="00A00090">
        <w:trPr>
          <w:trHeight w:val="478"/>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9274B28" w14:textId="7938583C" w:rsidR="00FE5E47" w:rsidRPr="00FE5E47" w:rsidRDefault="00FE5E47" w:rsidP="00090738">
            <w:pPr>
              <w:rPr>
                <w:rFonts w:ascii="Garamond" w:hAnsi="Garamond" w:cs="Calibri"/>
                <w:sz w:val="22"/>
                <w:szCs w:val="22"/>
                <w:lang w:val="es-NI" w:eastAsia="es-NI"/>
              </w:rPr>
            </w:pPr>
            <w:r w:rsidRPr="00FE5E47">
              <w:rPr>
                <w:rFonts w:ascii="Garamond" w:hAnsi="Garamond" w:cs="Calibri"/>
                <w:sz w:val="22"/>
                <w:szCs w:val="22"/>
                <w:lang w:val="es-NI" w:eastAsia="es-NI"/>
              </w:rPr>
              <w:t>Sistema de Cuenta Corriente</w:t>
            </w:r>
          </w:p>
        </w:tc>
        <w:tc>
          <w:tcPr>
            <w:tcW w:w="6804" w:type="dxa"/>
            <w:tcBorders>
              <w:top w:val="nil"/>
              <w:left w:val="nil"/>
              <w:bottom w:val="single" w:sz="4" w:space="0" w:color="auto"/>
              <w:right w:val="single" w:sz="4" w:space="0" w:color="auto"/>
            </w:tcBorders>
            <w:shd w:val="clear" w:color="auto" w:fill="auto"/>
            <w:hideMark/>
          </w:tcPr>
          <w:p w14:paraId="337B205D" w14:textId="77777777" w:rsidR="00FE5E47" w:rsidRPr="00FE5E47" w:rsidRDefault="00FE5E47" w:rsidP="00FE5E47">
            <w:pPr>
              <w:jc w:val="both"/>
              <w:rPr>
                <w:rFonts w:ascii="Garamond" w:hAnsi="Garamond" w:cs="Calibri"/>
                <w:sz w:val="22"/>
                <w:szCs w:val="22"/>
                <w:lang w:val="es-NI" w:eastAsia="es-NI"/>
              </w:rPr>
            </w:pPr>
            <w:r w:rsidRPr="00FE5E47">
              <w:rPr>
                <w:rFonts w:ascii="Garamond" w:hAnsi="Garamond" w:cs="Calibri"/>
                <w:sz w:val="22"/>
                <w:szCs w:val="22"/>
                <w:lang w:val="es-NI" w:eastAsia="es-NI"/>
              </w:rPr>
              <w:t>El Sistema de Cuenta Corriente permite administrar y controlar las cuentas corrientes de las Instituciones Gubernamentales y SFN.</w:t>
            </w:r>
          </w:p>
        </w:tc>
      </w:tr>
      <w:tr w:rsidR="00FE5E47" w:rsidRPr="00FE5E47" w14:paraId="4CFE9089" w14:textId="77777777" w:rsidTr="00A00090">
        <w:trPr>
          <w:trHeight w:val="266"/>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D9DAC58" w14:textId="019DFB53" w:rsidR="00FE5E47" w:rsidRPr="00FE5E47" w:rsidRDefault="00FE5E47" w:rsidP="00090738">
            <w:pPr>
              <w:rPr>
                <w:rFonts w:ascii="Garamond" w:hAnsi="Garamond" w:cs="Calibri"/>
                <w:sz w:val="22"/>
                <w:szCs w:val="22"/>
                <w:lang w:val="es-NI" w:eastAsia="es-NI"/>
              </w:rPr>
            </w:pPr>
            <w:r w:rsidRPr="00FE5E47">
              <w:rPr>
                <w:rFonts w:ascii="Garamond" w:hAnsi="Garamond" w:cs="Calibri"/>
                <w:sz w:val="22"/>
                <w:szCs w:val="22"/>
                <w:lang w:val="es-NI" w:eastAsia="es-NI"/>
              </w:rPr>
              <w:t>Sistema de Ejecución Presupuestaria</w:t>
            </w:r>
          </w:p>
        </w:tc>
        <w:tc>
          <w:tcPr>
            <w:tcW w:w="6804" w:type="dxa"/>
            <w:tcBorders>
              <w:top w:val="nil"/>
              <w:left w:val="nil"/>
              <w:bottom w:val="single" w:sz="4" w:space="0" w:color="auto"/>
              <w:right w:val="single" w:sz="4" w:space="0" w:color="auto"/>
            </w:tcBorders>
            <w:shd w:val="clear" w:color="auto" w:fill="auto"/>
            <w:hideMark/>
          </w:tcPr>
          <w:p w14:paraId="44E980CA" w14:textId="77777777" w:rsidR="00FE5E47" w:rsidRPr="00FE5E47" w:rsidRDefault="00FE5E47" w:rsidP="00FE5E47">
            <w:pPr>
              <w:jc w:val="both"/>
              <w:rPr>
                <w:rFonts w:ascii="Garamond" w:hAnsi="Garamond" w:cs="Calibri"/>
                <w:sz w:val="22"/>
                <w:szCs w:val="22"/>
                <w:lang w:val="es-NI" w:eastAsia="es-NI"/>
              </w:rPr>
            </w:pPr>
            <w:r w:rsidRPr="00FE5E47">
              <w:rPr>
                <w:rFonts w:ascii="Garamond" w:hAnsi="Garamond" w:cs="Calibri"/>
                <w:sz w:val="22"/>
                <w:szCs w:val="22"/>
                <w:lang w:val="es-NI" w:eastAsia="es-NI"/>
              </w:rPr>
              <w:t xml:space="preserve">Permite llevar el control de la ejecución del Presupuesto del BCN. </w:t>
            </w:r>
          </w:p>
        </w:tc>
      </w:tr>
      <w:tr w:rsidR="00FE5E47" w:rsidRPr="00FE5E47" w14:paraId="251877F9" w14:textId="77777777" w:rsidTr="00A00090">
        <w:trPr>
          <w:trHeight w:val="1591"/>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CFBB8BA" w14:textId="77777777" w:rsidR="00FE5E47" w:rsidRPr="00FE5E47" w:rsidRDefault="00FE5E47" w:rsidP="00090738">
            <w:pPr>
              <w:rPr>
                <w:rFonts w:ascii="Garamond" w:hAnsi="Garamond" w:cs="Calibri"/>
                <w:sz w:val="22"/>
                <w:szCs w:val="22"/>
                <w:lang w:val="es-NI" w:eastAsia="es-NI"/>
              </w:rPr>
            </w:pPr>
            <w:r w:rsidRPr="00FE5E47">
              <w:rPr>
                <w:rFonts w:ascii="Garamond" w:hAnsi="Garamond" w:cs="Calibri"/>
                <w:sz w:val="22"/>
                <w:szCs w:val="22"/>
                <w:lang w:val="es-NI" w:eastAsia="es-NI"/>
              </w:rPr>
              <w:t>Sistema Integrado de Recursos Humanos</w:t>
            </w:r>
          </w:p>
        </w:tc>
        <w:tc>
          <w:tcPr>
            <w:tcW w:w="6804" w:type="dxa"/>
            <w:tcBorders>
              <w:top w:val="nil"/>
              <w:left w:val="nil"/>
              <w:bottom w:val="single" w:sz="4" w:space="0" w:color="auto"/>
              <w:right w:val="single" w:sz="4" w:space="0" w:color="auto"/>
            </w:tcBorders>
            <w:shd w:val="clear" w:color="auto" w:fill="auto"/>
            <w:hideMark/>
          </w:tcPr>
          <w:p w14:paraId="3FEA930F" w14:textId="77777777" w:rsidR="00FE5E47" w:rsidRPr="00FE5E47" w:rsidRDefault="00FE5E47" w:rsidP="00FE5E47">
            <w:pPr>
              <w:jc w:val="both"/>
              <w:rPr>
                <w:rFonts w:ascii="Garamond" w:hAnsi="Garamond" w:cs="Calibri"/>
                <w:sz w:val="22"/>
                <w:szCs w:val="22"/>
                <w:lang w:val="es-NI" w:eastAsia="es-NI"/>
              </w:rPr>
            </w:pPr>
            <w:r w:rsidRPr="00FE5E47">
              <w:rPr>
                <w:rFonts w:ascii="Garamond" w:hAnsi="Garamond" w:cs="Calibri"/>
                <w:sz w:val="22"/>
                <w:szCs w:val="22"/>
                <w:lang w:val="es-NI" w:eastAsia="es-NI"/>
              </w:rPr>
              <w:t>Permite realizar el control de selección, contratación y mantenimiento de información de empleados, proceso de cálculo de nómina, registro de interinatos, jubilaciones, reclasificaciones salariales masivas, bajas, permiso de personal, y portal de información de empleados con interacción para el registro de vacaciones de personal, solicitud de constancia, presentación de información de interés para cada empleado.</w:t>
            </w:r>
          </w:p>
        </w:tc>
      </w:tr>
      <w:tr w:rsidR="00FE5E47" w:rsidRPr="00FE5E47" w14:paraId="7AC8C689" w14:textId="77777777" w:rsidTr="00A00090">
        <w:trPr>
          <w:trHeight w:val="7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6BF56E9" w14:textId="77777777" w:rsidR="00FE5E47" w:rsidRPr="00FE5E47" w:rsidRDefault="00FE5E47" w:rsidP="00090738">
            <w:pPr>
              <w:rPr>
                <w:rFonts w:ascii="Garamond" w:hAnsi="Garamond" w:cs="Calibri"/>
                <w:sz w:val="22"/>
                <w:szCs w:val="22"/>
                <w:lang w:val="es-NI" w:eastAsia="es-NI"/>
              </w:rPr>
            </w:pPr>
            <w:r w:rsidRPr="00FE5E47">
              <w:rPr>
                <w:rFonts w:ascii="Garamond" w:hAnsi="Garamond" w:cs="Calibri"/>
                <w:sz w:val="22"/>
                <w:szCs w:val="22"/>
                <w:lang w:val="es-NI" w:eastAsia="es-NI"/>
              </w:rPr>
              <w:t>Sistema de Tesorería y Administración de Cajas (TAC)</w:t>
            </w:r>
          </w:p>
        </w:tc>
        <w:tc>
          <w:tcPr>
            <w:tcW w:w="6804" w:type="dxa"/>
            <w:tcBorders>
              <w:top w:val="nil"/>
              <w:left w:val="nil"/>
              <w:bottom w:val="single" w:sz="4" w:space="0" w:color="auto"/>
              <w:right w:val="single" w:sz="4" w:space="0" w:color="auto"/>
            </w:tcBorders>
            <w:shd w:val="clear" w:color="auto" w:fill="auto"/>
            <w:hideMark/>
          </w:tcPr>
          <w:p w14:paraId="6575FF1C" w14:textId="77777777" w:rsidR="00FE5E47" w:rsidRPr="00FE5E47" w:rsidRDefault="00FE5E47" w:rsidP="00FE5E47">
            <w:pPr>
              <w:jc w:val="both"/>
              <w:rPr>
                <w:rFonts w:ascii="Garamond" w:hAnsi="Garamond" w:cs="Calibri"/>
                <w:sz w:val="22"/>
                <w:szCs w:val="22"/>
                <w:lang w:val="es-NI" w:eastAsia="es-NI"/>
              </w:rPr>
            </w:pPr>
            <w:r w:rsidRPr="00FE5E47">
              <w:rPr>
                <w:rFonts w:ascii="Garamond" w:hAnsi="Garamond" w:cs="Calibri"/>
                <w:sz w:val="22"/>
                <w:szCs w:val="22"/>
                <w:lang w:val="es-NI" w:eastAsia="es-NI"/>
              </w:rPr>
              <w:t>Permite administrar los fondos y valores del BCN, así como atender pagos, depósitos y cambios del SFN, y llevar el control de las remesas en dólares que envían los Bancos del Exterior.</w:t>
            </w:r>
          </w:p>
        </w:tc>
      </w:tr>
      <w:tr w:rsidR="00FE5E47" w:rsidRPr="00FE5E47" w14:paraId="73E65E53" w14:textId="77777777" w:rsidTr="00A00090">
        <w:trPr>
          <w:trHeight w:val="9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3756F28" w14:textId="77777777" w:rsidR="00FE5E47" w:rsidRPr="00FE5E47" w:rsidRDefault="00FE5E47" w:rsidP="00090738">
            <w:pPr>
              <w:rPr>
                <w:rFonts w:ascii="Garamond" w:hAnsi="Garamond" w:cs="Calibri"/>
                <w:sz w:val="22"/>
                <w:szCs w:val="22"/>
                <w:lang w:val="es-NI" w:eastAsia="es-NI"/>
              </w:rPr>
            </w:pPr>
            <w:r w:rsidRPr="00FE5E47">
              <w:rPr>
                <w:rFonts w:ascii="Garamond" w:hAnsi="Garamond" w:cs="Calibri"/>
                <w:sz w:val="22"/>
                <w:szCs w:val="22"/>
                <w:lang w:val="es-NI" w:eastAsia="es-NI"/>
              </w:rPr>
              <w:t>Sistema Integrado Almacén, Activo Fijo y Compras- Módulo de Almacén.</w:t>
            </w:r>
          </w:p>
        </w:tc>
        <w:tc>
          <w:tcPr>
            <w:tcW w:w="6804" w:type="dxa"/>
            <w:tcBorders>
              <w:top w:val="nil"/>
              <w:left w:val="nil"/>
              <w:bottom w:val="single" w:sz="4" w:space="0" w:color="auto"/>
              <w:right w:val="single" w:sz="4" w:space="0" w:color="auto"/>
            </w:tcBorders>
            <w:shd w:val="clear" w:color="auto" w:fill="auto"/>
            <w:hideMark/>
          </w:tcPr>
          <w:p w14:paraId="4B360EE6" w14:textId="77777777" w:rsidR="00FE5E47" w:rsidRPr="00FE5E47" w:rsidRDefault="00FE5E47" w:rsidP="00FE5E47">
            <w:pPr>
              <w:jc w:val="both"/>
              <w:rPr>
                <w:rFonts w:ascii="Garamond" w:hAnsi="Garamond" w:cs="Calibri"/>
                <w:sz w:val="22"/>
                <w:szCs w:val="22"/>
                <w:lang w:val="es-NI" w:eastAsia="es-NI"/>
              </w:rPr>
            </w:pPr>
            <w:r w:rsidRPr="00FE5E47">
              <w:rPr>
                <w:rFonts w:ascii="Garamond" w:hAnsi="Garamond" w:cs="Calibri"/>
                <w:sz w:val="22"/>
                <w:szCs w:val="22"/>
                <w:lang w:val="es-NI" w:eastAsia="es-NI"/>
              </w:rPr>
              <w:t xml:space="preserve">Permite registrar y llevar el control del Almacén tradicional del BCN. </w:t>
            </w:r>
          </w:p>
        </w:tc>
      </w:tr>
      <w:tr w:rsidR="00FE5E47" w:rsidRPr="00FE5E47" w14:paraId="7FA41FE8" w14:textId="77777777" w:rsidTr="00A00090">
        <w:trPr>
          <w:trHeight w:val="885"/>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7BD8F02" w14:textId="77777777" w:rsidR="00FE5E47" w:rsidRPr="00FE5E47" w:rsidRDefault="00FE5E47" w:rsidP="00090738">
            <w:pPr>
              <w:rPr>
                <w:rFonts w:ascii="Garamond" w:hAnsi="Garamond" w:cs="Calibri"/>
                <w:sz w:val="22"/>
                <w:szCs w:val="22"/>
                <w:lang w:val="es-NI" w:eastAsia="es-NI"/>
              </w:rPr>
            </w:pPr>
            <w:r w:rsidRPr="00FE5E47">
              <w:rPr>
                <w:rFonts w:ascii="Garamond" w:hAnsi="Garamond" w:cs="Calibri"/>
                <w:sz w:val="22"/>
                <w:szCs w:val="22"/>
                <w:lang w:val="es-NI" w:eastAsia="es-NI"/>
              </w:rPr>
              <w:t>Sistema Integrado Almacén, Activo Fijo y Compras- Módulo de Activo Fijo.</w:t>
            </w:r>
          </w:p>
        </w:tc>
        <w:tc>
          <w:tcPr>
            <w:tcW w:w="6804" w:type="dxa"/>
            <w:tcBorders>
              <w:top w:val="nil"/>
              <w:left w:val="nil"/>
              <w:bottom w:val="single" w:sz="4" w:space="0" w:color="auto"/>
              <w:right w:val="single" w:sz="4" w:space="0" w:color="auto"/>
            </w:tcBorders>
            <w:shd w:val="clear" w:color="auto" w:fill="auto"/>
            <w:hideMark/>
          </w:tcPr>
          <w:p w14:paraId="6E243F7A" w14:textId="77777777" w:rsidR="00FE5E47" w:rsidRPr="00FE5E47" w:rsidRDefault="00FE5E47" w:rsidP="00FE5E47">
            <w:pPr>
              <w:jc w:val="both"/>
              <w:rPr>
                <w:rFonts w:ascii="Garamond" w:hAnsi="Garamond" w:cs="Calibri"/>
                <w:sz w:val="22"/>
                <w:szCs w:val="22"/>
                <w:lang w:val="es-NI" w:eastAsia="es-NI"/>
              </w:rPr>
            </w:pPr>
            <w:r w:rsidRPr="00FE5E47">
              <w:rPr>
                <w:rFonts w:ascii="Garamond" w:hAnsi="Garamond" w:cs="Calibri"/>
                <w:sz w:val="22"/>
                <w:szCs w:val="22"/>
                <w:lang w:val="es-NI" w:eastAsia="es-NI"/>
              </w:rPr>
              <w:t>Permite registrar y llevar el control de los activos fijos que pertenecen al BCN.</w:t>
            </w:r>
          </w:p>
        </w:tc>
      </w:tr>
      <w:tr w:rsidR="00FE5E47" w:rsidRPr="00FE5E47" w14:paraId="3EA315A9" w14:textId="77777777" w:rsidTr="00A00090">
        <w:trPr>
          <w:trHeight w:val="945"/>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668F965" w14:textId="77777777" w:rsidR="00FE5E47" w:rsidRPr="00FE5E47" w:rsidRDefault="00FE5E47" w:rsidP="00090738">
            <w:pPr>
              <w:rPr>
                <w:rFonts w:ascii="Garamond" w:hAnsi="Garamond" w:cs="Calibri"/>
                <w:sz w:val="22"/>
                <w:szCs w:val="22"/>
                <w:lang w:val="es-NI" w:eastAsia="es-NI"/>
              </w:rPr>
            </w:pPr>
            <w:r w:rsidRPr="00FE5E47">
              <w:rPr>
                <w:rFonts w:ascii="Garamond" w:hAnsi="Garamond" w:cs="Calibri"/>
                <w:sz w:val="22"/>
                <w:szCs w:val="22"/>
                <w:lang w:val="es-NI" w:eastAsia="es-NI"/>
              </w:rPr>
              <w:t>Sistema Integrado Almacén, Activo Fijo y Compras- Módulo Compras.</w:t>
            </w:r>
          </w:p>
        </w:tc>
        <w:tc>
          <w:tcPr>
            <w:tcW w:w="6804" w:type="dxa"/>
            <w:tcBorders>
              <w:top w:val="nil"/>
              <w:left w:val="nil"/>
              <w:bottom w:val="single" w:sz="4" w:space="0" w:color="auto"/>
              <w:right w:val="single" w:sz="4" w:space="0" w:color="auto"/>
            </w:tcBorders>
            <w:shd w:val="clear" w:color="auto" w:fill="auto"/>
            <w:hideMark/>
          </w:tcPr>
          <w:p w14:paraId="14348A1C" w14:textId="77777777" w:rsidR="00FE5E47" w:rsidRPr="00FE5E47" w:rsidRDefault="00FE5E47" w:rsidP="00FE5E47">
            <w:pPr>
              <w:jc w:val="both"/>
              <w:rPr>
                <w:rFonts w:ascii="Garamond" w:hAnsi="Garamond" w:cs="Calibri"/>
                <w:sz w:val="22"/>
                <w:szCs w:val="22"/>
                <w:lang w:val="es-NI" w:eastAsia="es-NI"/>
              </w:rPr>
            </w:pPr>
            <w:r w:rsidRPr="00FE5E47">
              <w:rPr>
                <w:rFonts w:ascii="Garamond" w:hAnsi="Garamond" w:cs="Calibri"/>
                <w:sz w:val="22"/>
                <w:szCs w:val="22"/>
                <w:lang w:val="es-NI" w:eastAsia="es-NI"/>
              </w:rPr>
              <w:t xml:space="preserve">Permite llevar el control de las solicitudes y órdenes de compras del BCN. </w:t>
            </w:r>
          </w:p>
        </w:tc>
      </w:tr>
      <w:tr w:rsidR="00FE5E47" w:rsidRPr="00FE5E47" w14:paraId="6BE6A7C2" w14:textId="77777777" w:rsidTr="00A00090">
        <w:trPr>
          <w:trHeight w:val="1516"/>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182C4CC" w14:textId="77777777" w:rsidR="00FE5E47" w:rsidRPr="00FE5E47" w:rsidRDefault="00FE5E47" w:rsidP="00090738">
            <w:pPr>
              <w:rPr>
                <w:rFonts w:ascii="Garamond" w:hAnsi="Garamond" w:cs="Calibri"/>
                <w:sz w:val="22"/>
                <w:szCs w:val="22"/>
                <w:lang w:val="es-NI" w:eastAsia="es-NI"/>
              </w:rPr>
            </w:pPr>
            <w:r w:rsidRPr="00FE5E47">
              <w:rPr>
                <w:rFonts w:ascii="Garamond" w:hAnsi="Garamond" w:cs="Calibri"/>
                <w:sz w:val="22"/>
                <w:szCs w:val="22"/>
                <w:lang w:val="es-NI" w:eastAsia="es-NI"/>
              </w:rPr>
              <w:t>Sistema Integrado FAR-FAC-FJ-FPL.</w:t>
            </w:r>
          </w:p>
        </w:tc>
        <w:tc>
          <w:tcPr>
            <w:tcW w:w="6804" w:type="dxa"/>
            <w:tcBorders>
              <w:top w:val="nil"/>
              <w:left w:val="nil"/>
              <w:bottom w:val="single" w:sz="4" w:space="0" w:color="auto"/>
              <w:right w:val="single" w:sz="4" w:space="0" w:color="auto"/>
            </w:tcBorders>
            <w:shd w:val="clear" w:color="auto" w:fill="auto"/>
            <w:hideMark/>
          </w:tcPr>
          <w:p w14:paraId="60C475C3" w14:textId="77777777" w:rsidR="00FE5E47" w:rsidRPr="00FE5E47" w:rsidRDefault="00FE5E47" w:rsidP="00FE5E47">
            <w:pPr>
              <w:jc w:val="both"/>
              <w:rPr>
                <w:rFonts w:ascii="Garamond" w:hAnsi="Garamond" w:cs="Calibri"/>
                <w:sz w:val="22"/>
                <w:szCs w:val="22"/>
                <w:lang w:val="es-NI" w:eastAsia="es-NI"/>
              </w:rPr>
            </w:pPr>
            <w:r w:rsidRPr="00FE5E47">
              <w:rPr>
                <w:rFonts w:ascii="Garamond" w:hAnsi="Garamond" w:cs="Calibri"/>
                <w:sz w:val="22"/>
                <w:szCs w:val="22"/>
                <w:lang w:val="es-NI" w:eastAsia="es-NI"/>
              </w:rPr>
              <w:t>Permite llevar el control del Fondo de Ahorro de Retiro, Fondo de Jubilación, Fondo de Ahorro Complementario y Fondo de Pasivo Laboral con los respectivos certificados abiertos en bancos comerciales, registro de pagos al banco comercial, intereses y mantenimiento de valor que el certificado genera. y la realización del registro contable de las operaciones. Permite a través de Información en línea presentar a los empleados sus estados de cuenta.</w:t>
            </w:r>
          </w:p>
        </w:tc>
      </w:tr>
      <w:tr w:rsidR="00FE5E47" w:rsidRPr="00FE5E47" w14:paraId="6961C414" w14:textId="77777777" w:rsidTr="00A00090">
        <w:trPr>
          <w:trHeight w:val="985"/>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ABEA93A" w14:textId="77777777" w:rsidR="00FE5E47" w:rsidRPr="00FE5E47" w:rsidRDefault="00FE5E47" w:rsidP="00090738">
            <w:pPr>
              <w:rPr>
                <w:rFonts w:ascii="Garamond" w:hAnsi="Garamond" w:cs="Calibri"/>
                <w:sz w:val="22"/>
                <w:szCs w:val="22"/>
                <w:lang w:val="es-NI" w:eastAsia="es-NI"/>
              </w:rPr>
            </w:pPr>
            <w:r w:rsidRPr="00FE5E47">
              <w:rPr>
                <w:rFonts w:ascii="Garamond" w:hAnsi="Garamond" w:cs="Calibri"/>
                <w:sz w:val="22"/>
                <w:szCs w:val="22"/>
                <w:lang w:val="es-NI" w:eastAsia="es-NI"/>
              </w:rPr>
              <w:lastRenderedPageBreak/>
              <w:t>Sistema de Operaciones Crediticias</w:t>
            </w:r>
          </w:p>
        </w:tc>
        <w:tc>
          <w:tcPr>
            <w:tcW w:w="6804" w:type="dxa"/>
            <w:tcBorders>
              <w:top w:val="nil"/>
              <w:left w:val="nil"/>
              <w:bottom w:val="single" w:sz="4" w:space="0" w:color="auto"/>
              <w:right w:val="single" w:sz="4" w:space="0" w:color="auto"/>
            </w:tcBorders>
            <w:shd w:val="clear" w:color="auto" w:fill="auto"/>
            <w:hideMark/>
          </w:tcPr>
          <w:p w14:paraId="4F6ED157" w14:textId="77777777" w:rsidR="00FE5E47" w:rsidRPr="00FE5E47" w:rsidRDefault="00FE5E47" w:rsidP="00FE5E47">
            <w:pPr>
              <w:jc w:val="both"/>
              <w:rPr>
                <w:rFonts w:ascii="Garamond" w:hAnsi="Garamond" w:cs="Calibri"/>
                <w:sz w:val="22"/>
                <w:szCs w:val="22"/>
                <w:lang w:val="es-NI" w:eastAsia="es-NI"/>
              </w:rPr>
            </w:pPr>
            <w:r w:rsidRPr="00FE5E47">
              <w:rPr>
                <w:rFonts w:ascii="Garamond" w:hAnsi="Garamond" w:cs="Calibri"/>
                <w:sz w:val="22"/>
                <w:szCs w:val="22"/>
                <w:lang w:val="es-NI" w:eastAsia="es-NI"/>
              </w:rPr>
              <w:t>Permite llevar el control de los créditos otorgados por el BCN, establecer calendario de pagos, crear reservas de intereses y realizar amortizaciones a los créditos. Generar reportes de los adeudos por bancos y los adeudos del Gobierno.</w:t>
            </w:r>
          </w:p>
        </w:tc>
      </w:tr>
      <w:tr w:rsidR="00FE5E47" w:rsidRPr="00FE5E47" w14:paraId="55B5AC5F" w14:textId="77777777" w:rsidTr="00A00090">
        <w:trPr>
          <w:trHeight w:val="63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6AC2C6C" w14:textId="752FCDD4" w:rsidR="00FE5E47" w:rsidRPr="00FE5E47" w:rsidRDefault="00FE5E47" w:rsidP="00090738">
            <w:pPr>
              <w:rPr>
                <w:rFonts w:ascii="Garamond" w:hAnsi="Garamond" w:cs="Calibri"/>
                <w:sz w:val="22"/>
                <w:szCs w:val="22"/>
                <w:lang w:val="es-NI" w:eastAsia="es-NI"/>
              </w:rPr>
            </w:pPr>
            <w:r w:rsidRPr="00FE5E47">
              <w:rPr>
                <w:rFonts w:ascii="Garamond" w:hAnsi="Garamond" w:cs="Calibri"/>
                <w:sz w:val="22"/>
                <w:szCs w:val="22"/>
                <w:lang w:val="es-NI" w:eastAsia="es-NI"/>
              </w:rPr>
              <w:t>Sistema de Operaciones de Mercado Abierto</w:t>
            </w:r>
          </w:p>
        </w:tc>
        <w:tc>
          <w:tcPr>
            <w:tcW w:w="6804" w:type="dxa"/>
            <w:tcBorders>
              <w:top w:val="nil"/>
              <w:left w:val="nil"/>
              <w:bottom w:val="single" w:sz="4" w:space="0" w:color="auto"/>
              <w:right w:val="single" w:sz="4" w:space="0" w:color="auto"/>
            </w:tcBorders>
            <w:shd w:val="clear" w:color="auto" w:fill="auto"/>
            <w:hideMark/>
          </w:tcPr>
          <w:p w14:paraId="7631206B" w14:textId="77777777" w:rsidR="00FE5E47" w:rsidRPr="00FE5E47" w:rsidRDefault="00FE5E47" w:rsidP="00FE5E47">
            <w:pPr>
              <w:jc w:val="both"/>
              <w:rPr>
                <w:rFonts w:ascii="Garamond" w:hAnsi="Garamond" w:cs="Calibri"/>
                <w:sz w:val="22"/>
                <w:szCs w:val="22"/>
                <w:lang w:val="es-NI" w:eastAsia="es-NI"/>
              </w:rPr>
            </w:pPr>
            <w:r w:rsidRPr="00FE5E47">
              <w:rPr>
                <w:rFonts w:ascii="Garamond" w:hAnsi="Garamond" w:cs="Calibri"/>
                <w:sz w:val="22"/>
                <w:szCs w:val="22"/>
                <w:lang w:val="es-NI" w:eastAsia="es-NI"/>
              </w:rPr>
              <w:t>Permite el registro y control de las operaciones para los certificados de inversión.</w:t>
            </w:r>
          </w:p>
        </w:tc>
      </w:tr>
      <w:tr w:rsidR="00FE5E47" w:rsidRPr="00FE5E47" w14:paraId="2CDD93C9" w14:textId="77777777" w:rsidTr="00A00090">
        <w:trPr>
          <w:trHeight w:val="945"/>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5A289F6" w14:textId="77777777" w:rsidR="00FE5E47" w:rsidRPr="00FE5E47" w:rsidRDefault="00FE5E47" w:rsidP="00090738">
            <w:pPr>
              <w:rPr>
                <w:rFonts w:ascii="Garamond" w:hAnsi="Garamond" w:cs="Calibri"/>
                <w:sz w:val="22"/>
                <w:szCs w:val="22"/>
                <w:lang w:val="es-NI" w:eastAsia="es-NI"/>
              </w:rPr>
            </w:pPr>
            <w:r w:rsidRPr="00FE5E47">
              <w:rPr>
                <w:rFonts w:ascii="Garamond" w:hAnsi="Garamond" w:cs="Calibri"/>
                <w:sz w:val="22"/>
                <w:szCs w:val="22"/>
                <w:lang w:val="es-NI" w:eastAsia="es-NI"/>
              </w:rPr>
              <w:t>Validación de Cheques y Generación de Comprobante SINPE-CCE.</w:t>
            </w:r>
          </w:p>
        </w:tc>
        <w:tc>
          <w:tcPr>
            <w:tcW w:w="6804" w:type="dxa"/>
            <w:tcBorders>
              <w:top w:val="nil"/>
              <w:left w:val="nil"/>
              <w:bottom w:val="single" w:sz="4" w:space="0" w:color="auto"/>
              <w:right w:val="single" w:sz="4" w:space="0" w:color="auto"/>
            </w:tcBorders>
            <w:shd w:val="clear" w:color="auto" w:fill="auto"/>
            <w:vAlign w:val="center"/>
            <w:hideMark/>
          </w:tcPr>
          <w:p w14:paraId="379366DA" w14:textId="77777777" w:rsidR="00FE5E47" w:rsidRPr="00FE5E47" w:rsidRDefault="00FE5E47" w:rsidP="00090738">
            <w:pPr>
              <w:jc w:val="both"/>
              <w:rPr>
                <w:rFonts w:ascii="Garamond" w:hAnsi="Garamond" w:cs="Calibri"/>
                <w:sz w:val="22"/>
                <w:szCs w:val="22"/>
                <w:lang w:val="es-NI" w:eastAsia="es-NI"/>
              </w:rPr>
            </w:pPr>
            <w:r w:rsidRPr="00FE5E47">
              <w:rPr>
                <w:rFonts w:ascii="Garamond" w:hAnsi="Garamond" w:cs="Calibri"/>
                <w:sz w:val="22"/>
                <w:szCs w:val="22"/>
                <w:lang w:val="es-NI" w:eastAsia="es-NI"/>
              </w:rPr>
              <w:t>Permite validar los cheques presentados y recibidos de forma lateral o unilateral, tanto entre bancos como con el BCN en la Cámara de Compensación Electrónica de cheques, además realiza la generación de comprobante de los mismos.</w:t>
            </w:r>
          </w:p>
        </w:tc>
      </w:tr>
      <w:tr w:rsidR="00FE5E47" w:rsidRPr="00FE5E47" w14:paraId="0EC644CF" w14:textId="77777777" w:rsidTr="00A00090">
        <w:trPr>
          <w:trHeight w:val="625"/>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B7B50A6" w14:textId="77777777" w:rsidR="00FE5E47" w:rsidRPr="00FE5E47" w:rsidRDefault="00FE5E47" w:rsidP="00090738">
            <w:pPr>
              <w:rPr>
                <w:rFonts w:ascii="Garamond" w:hAnsi="Garamond" w:cs="Calibri"/>
                <w:sz w:val="22"/>
                <w:szCs w:val="22"/>
                <w:lang w:val="es-NI" w:eastAsia="es-NI"/>
              </w:rPr>
            </w:pPr>
            <w:r w:rsidRPr="00FE5E47">
              <w:rPr>
                <w:rFonts w:ascii="Garamond" w:hAnsi="Garamond" w:cs="Calibri"/>
                <w:sz w:val="22"/>
                <w:szCs w:val="22"/>
                <w:lang w:val="es-NI" w:eastAsia="es-NI"/>
              </w:rPr>
              <w:t>Corte y Generación de Comprobante de corte SINPE-TEF.</w:t>
            </w:r>
          </w:p>
        </w:tc>
        <w:tc>
          <w:tcPr>
            <w:tcW w:w="6804" w:type="dxa"/>
            <w:tcBorders>
              <w:top w:val="nil"/>
              <w:left w:val="nil"/>
              <w:bottom w:val="single" w:sz="4" w:space="0" w:color="auto"/>
              <w:right w:val="single" w:sz="4" w:space="0" w:color="auto"/>
            </w:tcBorders>
            <w:shd w:val="clear" w:color="auto" w:fill="auto"/>
            <w:vAlign w:val="center"/>
            <w:hideMark/>
          </w:tcPr>
          <w:p w14:paraId="54D1C6D9" w14:textId="77777777" w:rsidR="00FE5E47" w:rsidRPr="00FE5E47" w:rsidRDefault="00FE5E47" w:rsidP="00090738">
            <w:pPr>
              <w:jc w:val="both"/>
              <w:rPr>
                <w:rFonts w:ascii="Garamond" w:hAnsi="Garamond" w:cs="Calibri"/>
                <w:sz w:val="22"/>
                <w:szCs w:val="22"/>
                <w:lang w:val="es-NI" w:eastAsia="es-NI"/>
              </w:rPr>
            </w:pPr>
            <w:r w:rsidRPr="00FE5E47">
              <w:rPr>
                <w:rFonts w:ascii="Garamond" w:hAnsi="Garamond" w:cs="Calibri"/>
                <w:sz w:val="22"/>
                <w:szCs w:val="22"/>
                <w:lang w:val="es-NI" w:eastAsia="es-NI"/>
              </w:rPr>
              <w:t>Permite generar uno o más cortes de operaciones diarias de las Transferencias Electrónicas de Fondo además de realizar la generación del comprobante.</w:t>
            </w:r>
          </w:p>
        </w:tc>
      </w:tr>
    </w:tbl>
    <w:p w14:paraId="674A61BC" w14:textId="77777777" w:rsidR="00FE5E47" w:rsidRPr="00FE5E47" w:rsidRDefault="00FE5E47" w:rsidP="00966026">
      <w:pPr>
        <w:rPr>
          <w:rFonts w:ascii="Garamond" w:eastAsia="Calibri" w:hAnsi="Garamond"/>
          <w:sz w:val="22"/>
          <w:szCs w:val="22"/>
          <w:lang w:val="es-NI" w:eastAsia="en-US"/>
        </w:rPr>
      </w:pPr>
      <w:r w:rsidRPr="00FE5E47" w:rsidDel="00767EA4">
        <w:rPr>
          <w:rFonts w:ascii="Garamond" w:hAnsi="Garamond"/>
          <w:sz w:val="22"/>
          <w:szCs w:val="22"/>
        </w:rPr>
        <w:t xml:space="preserve"> </w:t>
      </w:r>
    </w:p>
    <w:p w14:paraId="2B944D67" w14:textId="77777777" w:rsidR="00FE5E47" w:rsidRPr="00FE5E47" w:rsidRDefault="00FE5E47" w:rsidP="001E40AA">
      <w:pPr>
        <w:pStyle w:val="Prrafodelista"/>
        <w:numPr>
          <w:ilvl w:val="0"/>
          <w:numId w:val="31"/>
        </w:numPr>
        <w:spacing w:after="120"/>
        <w:ind w:left="0" w:right="49"/>
        <w:contextualSpacing/>
        <w:jc w:val="both"/>
        <w:rPr>
          <w:rFonts w:ascii="Garamond" w:hAnsi="Garamond"/>
          <w:b/>
          <w:sz w:val="22"/>
          <w:szCs w:val="22"/>
          <w:lang w:val="es-NI"/>
        </w:rPr>
      </w:pPr>
      <w:r w:rsidRPr="00FE5E47">
        <w:rPr>
          <w:rFonts w:ascii="Garamond" w:hAnsi="Garamond"/>
          <w:sz w:val="22"/>
          <w:szCs w:val="22"/>
          <w:lang w:val="es-NI"/>
        </w:rPr>
        <w:t xml:space="preserve">La migración de bases de datos Oracle RDBMS 10g a Oracle RDBMS 19c con todos sus componentes y contenido de información. </w:t>
      </w:r>
      <w:r w:rsidRPr="00FE5E47">
        <w:rPr>
          <w:rFonts w:ascii="Garamond" w:hAnsi="Garamond"/>
          <w:b/>
          <w:sz w:val="22"/>
          <w:szCs w:val="22"/>
          <w:lang w:val="es-NI"/>
        </w:rPr>
        <w:t>Ver anexo 2- Cantidad de objetos de Base de Datos por Sistema:</w:t>
      </w:r>
    </w:p>
    <w:tbl>
      <w:tblPr>
        <w:tblW w:w="8789" w:type="dxa"/>
        <w:tblInd w:w="137" w:type="dxa"/>
        <w:tblCellMar>
          <w:left w:w="70" w:type="dxa"/>
          <w:right w:w="70" w:type="dxa"/>
        </w:tblCellMar>
        <w:tblLook w:val="04A0" w:firstRow="1" w:lastRow="0" w:firstColumn="1" w:lastColumn="0" w:noHBand="0" w:noVBand="1"/>
      </w:tblPr>
      <w:tblGrid>
        <w:gridCol w:w="2268"/>
        <w:gridCol w:w="6521"/>
      </w:tblGrid>
      <w:tr w:rsidR="00FE5E47" w:rsidRPr="00FE5E47" w14:paraId="4235CF36" w14:textId="77777777" w:rsidTr="00966026">
        <w:trPr>
          <w:trHeight w:val="315"/>
          <w:tblHeader/>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A35AB" w14:textId="77777777" w:rsidR="00FE5E47" w:rsidRPr="00FE5E47" w:rsidRDefault="00FE5E47" w:rsidP="00966026">
            <w:pPr>
              <w:jc w:val="center"/>
              <w:rPr>
                <w:rFonts w:ascii="Garamond" w:hAnsi="Garamond" w:cs="Calibri"/>
                <w:b/>
                <w:bCs/>
                <w:color w:val="000000"/>
                <w:sz w:val="22"/>
                <w:szCs w:val="22"/>
                <w:lang w:val="es-NI" w:eastAsia="es-NI"/>
              </w:rPr>
            </w:pPr>
            <w:r w:rsidRPr="00FE5E47">
              <w:rPr>
                <w:rFonts w:ascii="Garamond" w:hAnsi="Garamond" w:cs="Calibri"/>
                <w:b/>
                <w:bCs/>
                <w:color w:val="000000"/>
                <w:sz w:val="22"/>
                <w:szCs w:val="22"/>
                <w:lang w:val="es-NI" w:eastAsia="es-NI"/>
              </w:rPr>
              <w:t>Sistema</w:t>
            </w:r>
          </w:p>
        </w:tc>
        <w:tc>
          <w:tcPr>
            <w:tcW w:w="6521" w:type="dxa"/>
            <w:tcBorders>
              <w:top w:val="single" w:sz="4" w:space="0" w:color="auto"/>
              <w:left w:val="nil"/>
              <w:bottom w:val="single" w:sz="4" w:space="0" w:color="auto"/>
              <w:right w:val="single" w:sz="4" w:space="0" w:color="auto"/>
            </w:tcBorders>
            <w:shd w:val="clear" w:color="auto" w:fill="auto"/>
            <w:noWrap/>
            <w:vAlign w:val="center"/>
            <w:hideMark/>
          </w:tcPr>
          <w:p w14:paraId="4C99C560" w14:textId="77777777" w:rsidR="00FE5E47" w:rsidRPr="00FE5E47" w:rsidRDefault="00FE5E47" w:rsidP="00966026">
            <w:pPr>
              <w:jc w:val="center"/>
              <w:rPr>
                <w:rFonts w:ascii="Garamond" w:hAnsi="Garamond" w:cs="Calibri"/>
                <w:b/>
                <w:bCs/>
                <w:color w:val="000000"/>
                <w:sz w:val="22"/>
                <w:szCs w:val="22"/>
                <w:lang w:val="es-NI" w:eastAsia="es-NI"/>
              </w:rPr>
            </w:pPr>
            <w:r w:rsidRPr="00FE5E47">
              <w:rPr>
                <w:rFonts w:ascii="Garamond" w:hAnsi="Garamond" w:cs="Calibri"/>
                <w:b/>
                <w:bCs/>
                <w:color w:val="000000"/>
                <w:sz w:val="22"/>
                <w:szCs w:val="22"/>
                <w:lang w:val="es-NI" w:eastAsia="es-NI"/>
              </w:rPr>
              <w:t>Funcionalidad</w:t>
            </w:r>
          </w:p>
        </w:tc>
      </w:tr>
      <w:tr w:rsidR="00FE5E47" w:rsidRPr="00FE5E47" w14:paraId="0DBC7C3C" w14:textId="77777777" w:rsidTr="00A00090">
        <w:trPr>
          <w:trHeight w:val="1050"/>
        </w:trPr>
        <w:tc>
          <w:tcPr>
            <w:tcW w:w="2268" w:type="dxa"/>
            <w:tcBorders>
              <w:top w:val="nil"/>
              <w:left w:val="single" w:sz="4" w:space="0" w:color="auto"/>
              <w:bottom w:val="single" w:sz="4" w:space="0" w:color="auto"/>
              <w:right w:val="single" w:sz="4" w:space="0" w:color="auto"/>
            </w:tcBorders>
            <w:shd w:val="clear" w:color="auto" w:fill="auto"/>
            <w:hideMark/>
          </w:tcPr>
          <w:p w14:paraId="255B3491" w14:textId="77777777" w:rsidR="00FE5E47" w:rsidRPr="00FE5E47" w:rsidRDefault="00FE5E47" w:rsidP="00FE5E47">
            <w:pPr>
              <w:rPr>
                <w:rFonts w:ascii="Garamond" w:hAnsi="Garamond" w:cs="Calibri"/>
                <w:sz w:val="22"/>
                <w:szCs w:val="22"/>
                <w:lang w:val="es-NI" w:eastAsia="es-NI"/>
              </w:rPr>
            </w:pPr>
            <w:r w:rsidRPr="00FE5E47">
              <w:rPr>
                <w:rFonts w:ascii="Garamond" w:hAnsi="Garamond" w:cs="Calibri"/>
                <w:sz w:val="22"/>
                <w:szCs w:val="22"/>
                <w:lang w:val="es-NI" w:eastAsia="es-NI"/>
              </w:rPr>
              <w:t>Módulo Cámara de Compensación Electrónica (SINPE - CCE)</w:t>
            </w:r>
          </w:p>
        </w:tc>
        <w:tc>
          <w:tcPr>
            <w:tcW w:w="6521" w:type="dxa"/>
            <w:tcBorders>
              <w:top w:val="nil"/>
              <w:left w:val="nil"/>
              <w:bottom w:val="single" w:sz="4" w:space="0" w:color="auto"/>
              <w:right w:val="single" w:sz="4" w:space="0" w:color="auto"/>
            </w:tcBorders>
            <w:shd w:val="clear" w:color="auto" w:fill="auto"/>
            <w:vAlign w:val="center"/>
            <w:hideMark/>
          </w:tcPr>
          <w:p w14:paraId="36FC725F" w14:textId="77777777" w:rsidR="00FE5E47" w:rsidRPr="00FE5E47" w:rsidRDefault="00FE5E47" w:rsidP="00090738">
            <w:pPr>
              <w:jc w:val="both"/>
              <w:rPr>
                <w:rFonts w:ascii="Garamond" w:hAnsi="Garamond" w:cs="Calibri"/>
                <w:sz w:val="22"/>
                <w:szCs w:val="22"/>
                <w:lang w:val="es-NI" w:eastAsia="es-NI"/>
              </w:rPr>
            </w:pPr>
            <w:r w:rsidRPr="00FE5E47">
              <w:rPr>
                <w:rFonts w:ascii="Garamond" w:hAnsi="Garamond" w:cs="Calibri"/>
                <w:sz w:val="22"/>
                <w:szCs w:val="22"/>
                <w:lang w:val="es-NI" w:eastAsia="es-NI"/>
              </w:rPr>
              <w:t>En esta aplicación se realiza el intercambio físico y/o procesamiento electrónico de los cheques entre el Sistema Financiero Nacional, el BCN y el MHCP.</w:t>
            </w:r>
          </w:p>
        </w:tc>
      </w:tr>
      <w:tr w:rsidR="00FE5E47" w:rsidRPr="00FE5E47" w14:paraId="2BEAD235" w14:textId="77777777" w:rsidTr="00A00090">
        <w:trPr>
          <w:trHeight w:val="740"/>
        </w:trPr>
        <w:tc>
          <w:tcPr>
            <w:tcW w:w="2268" w:type="dxa"/>
            <w:tcBorders>
              <w:top w:val="nil"/>
              <w:left w:val="single" w:sz="4" w:space="0" w:color="auto"/>
              <w:bottom w:val="single" w:sz="4" w:space="0" w:color="auto"/>
              <w:right w:val="single" w:sz="4" w:space="0" w:color="auto"/>
            </w:tcBorders>
            <w:shd w:val="clear" w:color="auto" w:fill="auto"/>
            <w:hideMark/>
          </w:tcPr>
          <w:p w14:paraId="12F6B57C" w14:textId="77777777" w:rsidR="00FE5E47" w:rsidRPr="00FE5E47" w:rsidRDefault="00FE5E47" w:rsidP="00FE5E47">
            <w:pPr>
              <w:rPr>
                <w:rFonts w:ascii="Garamond" w:hAnsi="Garamond" w:cs="Calibri"/>
                <w:sz w:val="22"/>
                <w:szCs w:val="22"/>
                <w:lang w:val="es-NI" w:eastAsia="es-NI"/>
              </w:rPr>
            </w:pPr>
            <w:r w:rsidRPr="00FE5E47">
              <w:rPr>
                <w:rFonts w:ascii="Garamond" w:hAnsi="Garamond" w:cs="Calibri"/>
                <w:sz w:val="22"/>
                <w:szCs w:val="22"/>
                <w:lang w:val="es-NI" w:eastAsia="es-NI"/>
              </w:rPr>
              <w:t>Módulo Transferencias Electrónicas de Fondos (SINPE - TEF)</w:t>
            </w:r>
          </w:p>
        </w:tc>
        <w:tc>
          <w:tcPr>
            <w:tcW w:w="6521" w:type="dxa"/>
            <w:tcBorders>
              <w:top w:val="nil"/>
              <w:left w:val="nil"/>
              <w:bottom w:val="single" w:sz="4" w:space="0" w:color="auto"/>
              <w:right w:val="single" w:sz="4" w:space="0" w:color="auto"/>
            </w:tcBorders>
            <w:shd w:val="clear" w:color="auto" w:fill="auto"/>
            <w:hideMark/>
          </w:tcPr>
          <w:p w14:paraId="1D9D058E" w14:textId="77777777" w:rsidR="00FE5E47" w:rsidRPr="00FE5E47" w:rsidRDefault="00FE5E47" w:rsidP="00FE5E47">
            <w:pPr>
              <w:jc w:val="both"/>
              <w:rPr>
                <w:rFonts w:ascii="Garamond" w:hAnsi="Garamond" w:cs="Calibri"/>
                <w:sz w:val="22"/>
                <w:szCs w:val="22"/>
                <w:lang w:val="es-NI" w:eastAsia="es-NI"/>
              </w:rPr>
            </w:pPr>
            <w:r w:rsidRPr="00FE5E47">
              <w:rPr>
                <w:rFonts w:ascii="Garamond" w:hAnsi="Garamond" w:cs="Calibri"/>
                <w:sz w:val="22"/>
                <w:szCs w:val="22"/>
                <w:lang w:val="es-NI" w:eastAsia="es-NI"/>
              </w:rPr>
              <w:t>Por medio de esta aplicación se realizan las transferencias de alto valor entre participantes del Sistema Financiero Nacional.</w:t>
            </w:r>
          </w:p>
        </w:tc>
      </w:tr>
      <w:tr w:rsidR="00FE5E47" w:rsidRPr="00FE5E47" w14:paraId="20D1688B" w14:textId="77777777" w:rsidTr="00A00090">
        <w:trPr>
          <w:trHeight w:val="694"/>
        </w:trPr>
        <w:tc>
          <w:tcPr>
            <w:tcW w:w="2268" w:type="dxa"/>
            <w:tcBorders>
              <w:top w:val="nil"/>
              <w:left w:val="single" w:sz="4" w:space="0" w:color="auto"/>
              <w:bottom w:val="single" w:sz="4" w:space="0" w:color="auto"/>
              <w:right w:val="single" w:sz="4" w:space="0" w:color="auto"/>
            </w:tcBorders>
            <w:shd w:val="clear" w:color="auto" w:fill="auto"/>
            <w:hideMark/>
          </w:tcPr>
          <w:p w14:paraId="6A8F08E1" w14:textId="77777777" w:rsidR="00FE5E47" w:rsidRPr="00FE5E47" w:rsidRDefault="00FE5E47" w:rsidP="00FE5E47">
            <w:pPr>
              <w:rPr>
                <w:rFonts w:ascii="Garamond" w:hAnsi="Garamond" w:cs="Calibri"/>
                <w:sz w:val="22"/>
                <w:szCs w:val="22"/>
                <w:lang w:val="es-NI" w:eastAsia="es-NI"/>
              </w:rPr>
            </w:pPr>
            <w:r w:rsidRPr="00FE5E47">
              <w:rPr>
                <w:rFonts w:ascii="Garamond" w:hAnsi="Garamond" w:cs="Calibri"/>
                <w:sz w:val="22"/>
                <w:szCs w:val="22"/>
                <w:lang w:val="es-NI" w:eastAsia="es-NI"/>
              </w:rPr>
              <w:t>Aplicación de Cobros por Servicios SINPE (SINPE-ACPS)</w:t>
            </w:r>
          </w:p>
        </w:tc>
        <w:tc>
          <w:tcPr>
            <w:tcW w:w="6521" w:type="dxa"/>
            <w:tcBorders>
              <w:top w:val="nil"/>
              <w:left w:val="nil"/>
              <w:bottom w:val="single" w:sz="4" w:space="0" w:color="auto"/>
              <w:right w:val="single" w:sz="4" w:space="0" w:color="auto"/>
            </w:tcBorders>
            <w:shd w:val="clear" w:color="auto" w:fill="auto"/>
            <w:hideMark/>
          </w:tcPr>
          <w:p w14:paraId="0C548079" w14:textId="77777777" w:rsidR="00FE5E47" w:rsidRPr="00FE5E47" w:rsidRDefault="00FE5E47" w:rsidP="00FE5E47">
            <w:pPr>
              <w:jc w:val="both"/>
              <w:rPr>
                <w:rFonts w:ascii="Garamond" w:hAnsi="Garamond" w:cs="Calibri"/>
                <w:sz w:val="22"/>
                <w:szCs w:val="22"/>
                <w:lang w:val="es-NI" w:eastAsia="es-NI"/>
              </w:rPr>
            </w:pPr>
            <w:r w:rsidRPr="00FE5E47">
              <w:rPr>
                <w:rFonts w:ascii="Garamond" w:hAnsi="Garamond" w:cs="Calibri"/>
                <w:sz w:val="22"/>
                <w:szCs w:val="22"/>
                <w:lang w:val="es-NI" w:eastAsia="es-NI"/>
              </w:rPr>
              <w:t>En esta aplicación se realizan los cobros al Sistema Financiero Nacional por la utilización de los servicios de los módulos del SINPE CCE y TEF.</w:t>
            </w:r>
          </w:p>
        </w:tc>
      </w:tr>
      <w:tr w:rsidR="00FE5E47" w:rsidRPr="00FE5E47" w14:paraId="6C838279" w14:textId="77777777" w:rsidTr="00A00090">
        <w:trPr>
          <w:trHeight w:val="647"/>
        </w:trPr>
        <w:tc>
          <w:tcPr>
            <w:tcW w:w="2268" w:type="dxa"/>
            <w:tcBorders>
              <w:top w:val="nil"/>
              <w:left w:val="single" w:sz="4" w:space="0" w:color="auto"/>
              <w:bottom w:val="single" w:sz="4" w:space="0" w:color="auto"/>
              <w:right w:val="single" w:sz="4" w:space="0" w:color="auto"/>
            </w:tcBorders>
            <w:shd w:val="clear" w:color="000000" w:fill="FFFFFF"/>
            <w:vAlign w:val="center"/>
            <w:hideMark/>
          </w:tcPr>
          <w:p w14:paraId="1CA45405" w14:textId="77777777" w:rsidR="00FE5E47" w:rsidRPr="00FE5E47" w:rsidRDefault="00FE5E47" w:rsidP="00A00090">
            <w:pPr>
              <w:rPr>
                <w:rFonts w:ascii="Garamond" w:hAnsi="Garamond" w:cs="Calibri"/>
                <w:sz w:val="22"/>
                <w:szCs w:val="22"/>
                <w:lang w:val="es-NI" w:eastAsia="es-NI"/>
              </w:rPr>
            </w:pPr>
            <w:r w:rsidRPr="00FE5E47">
              <w:rPr>
                <w:rFonts w:ascii="Garamond" w:hAnsi="Garamond" w:cs="Calibri"/>
                <w:sz w:val="22"/>
                <w:szCs w:val="22"/>
                <w:lang w:val="es-NI" w:eastAsia="es-NI"/>
              </w:rPr>
              <w:t>Sistema Mesa de Cambio</w:t>
            </w:r>
          </w:p>
        </w:tc>
        <w:tc>
          <w:tcPr>
            <w:tcW w:w="6521" w:type="dxa"/>
            <w:tcBorders>
              <w:top w:val="nil"/>
              <w:left w:val="nil"/>
              <w:bottom w:val="single" w:sz="4" w:space="0" w:color="auto"/>
              <w:right w:val="single" w:sz="4" w:space="0" w:color="auto"/>
            </w:tcBorders>
            <w:shd w:val="clear" w:color="000000" w:fill="FFFFFF"/>
            <w:hideMark/>
          </w:tcPr>
          <w:p w14:paraId="67380E25" w14:textId="77777777" w:rsidR="00FE5E47" w:rsidRPr="00FE5E47" w:rsidRDefault="00FE5E47" w:rsidP="00FE5E47">
            <w:pPr>
              <w:jc w:val="both"/>
              <w:rPr>
                <w:rFonts w:ascii="Garamond" w:hAnsi="Garamond" w:cs="Calibri"/>
                <w:sz w:val="22"/>
                <w:szCs w:val="22"/>
                <w:lang w:val="es-NI" w:eastAsia="es-NI"/>
              </w:rPr>
            </w:pPr>
            <w:r w:rsidRPr="00FE5E47">
              <w:rPr>
                <w:rFonts w:ascii="Garamond" w:hAnsi="Garamond" w:cs="Calibri"/>
                <w:sz w:val="22"/>
                <w:szCs w:val="22"/>
                <w:lang w:val="es-NI" w:eastAsia="es-NI"/>
              </w:rPr>
              <w:t>Mesa de Cambios permite a las instituciones financieras y del gobierno con cuentas corrientes en el BCN crear y autorizar solicitudes de operaciones de cambio de divisas.</w:t>
            </w:r>
          </w:p>
        </w:tc>
      </w:tr>
      <w:tr w:rsidR="00FE5E47" w:rsidRPr="00FE5E47" w14:paraId="660AB736" w14:textId="77777777" w:rsidTr="00A00090">
        <w:trPr>
          <w:trHeight w:val="1041"/>
        </w:trPr>
        <w:tc>
          <w:tcPr>
            <w:tcW w:w="2268" w:type="dxa"/>
            <w:tcBorders>
              <w:top w:val="nil"/>
              <w:left w:val="single" w:sz="4" w:space="0" w:color="auto"/>
              <w:bottom w:val="single" w:sz="4" w:space="0" w:color="auto"/>
              <w:right w:val="single" w:sz="4" w:space="0" w:color="auto"/>
            </w:tcBorders>
            <w:shd w:val="clear" w:color="auto" w:fill="auto"/>
            <w:hideMark/>
          </w:tcPr>
          <w:p w14:paraId="0C313E6B" w14:textId="77777777" w:rsidR="00FE5E47" w:rsidRPr="00FE5E47" w:rsidRDefault="00FE5E47" w:rsidP="00FE5E47">
            <w:pPr>
              <w:rPr>
                <w:rFonts w:ascii="Garamond" w:hAnsi="Garamond" w:cs="Calibri"/>
                <w:sz w:val="22"/>
                <w:szCs w:val="22"/>
                <w:lang w:val="es-NI" w:eastAsia="es-NI"/>
              </w:rPr>
            </w:pPr>
            <w:r w:rsidRPr="00FE5E47">
              <w:rPr>
                <w:rFonts w:ascii="Garamond" w:hAnsi="Garamond" w:cs="Calibri"/>
                <w:sz w:val="22"/>
                <w:szCs w:val="22"/>
                <w:lang w:val="es-NI" w:eastAsia="es-NI"/>
              </w:rPr>
              <w:t>Servicios Web de ACH, Liquidación y Contabilización ACH (SINPE-ACH).</w:t>
            </w:r>
          </w:p>
        </w:tc>
        <w:tc>
          <w:tcPr>
            <w:tcW w:w="6521" w:type="dxa"/>
            <w:tcBorders>
              <w:top w:val="nil"/>
              <w:left w:val="nil"/>
              <w:bottom w:val="single" w:sz="4" w:space="0" w:color="auto"/>
              <w:right w:val="single" w:sz="4" w:space="0" w:color="auto"/>
            </w:tcBorders>
            <w:shd w:val="clear" w:color="auto" w:fill="auto"/>
            <w:hideMark/>
          </w:tcPr>
          <w:p w14:paraId="5834360F" w14:textId="77777777" w:rsidR="00FE5E47" w:rsidRPr="00FE5E47" w:rsidRDefault="00FE5E47" w:rsidP="00FE5E47">
            <w:pPr>
              <w:jc w:val="both"/>
              <w:rPr>
                <w:rFonts w:ascii="Garamond" w:hAnsi="Garamond" w:cs="Calibri"/>
                <w:sz w:val="22"/>
                <w:szCs w:val="22"/>
                <w:lang w:val="es-NI" w:eastAsia="es-NI"/>
              </w:rPr>
            </w:pPr>
            <w:r w:rsidRPr="00FE5E47">
              <w:rPr>
                <w:rFonts w:ascii="Garamond" w:hAnsi="Garamond" w:cs="Calibri"/>
                <w:sz w:val="22"/>
                <w:szCs w:val="22"/>
                <w:lang w:val="es-NI" w:eastAsia="es-NI"/>
              </w:rPr>
              <w:t>La Aplicación Liquidación y Fondeo ACH permite la liquidación de los resultados de compensación de las operaciones de ACH de los bancos del SFN y los fondeos a las cuentas ACH de los bancos en el BCN.</w:t>
            </w:r>
          </w:p>
        </w:tc>
      </w:tr>
      <w:tr w:rsidR="00FE5E47" w:rsidRPr="00FE5E47" w14:paraId="3671E0BE" w14:textId="77777777" w:rsidTr="00A00090">
        <w:trPr>
          <w:trHeight w:val="1821"/>
        </w:trPr>
        <w:tc>
          <w:tcPr>
            <w:tcW w:w="2268" w:type="dxa"/>
            <w:tcBorders>
              <w:top w:val="nil"/>
              <w:left w:val="single" w:sz="4" w:space="0" w:color="auto"/>
              <w:bottom w:val="single" w:sz="4" w:space="0" w:color="auto"/>
              <w:right w:val="single" w:sz="4" w:space="0" w:color="auto"/>
            </w:tcBorders>
            <w:shd w:val="clear" w:color="auto" w:fill="auto"/>
            <w:hideMark/>
          </w:tcPr>
          <w:p w14:paraId="442383AF" w14:textId="77777777" w:rsidR="00FE5E47" w:rsidRPr="00FE5E47" w:rsidRDefault="00FE5E47" w:rsidP="00FE5E47">
            <w:pPr>
              <w:rPr>
                <w:rFonts w:ascii="Garamond" w:hAnsi="Garamond" w:cs="Calibri"/>
                <w:sz w:val="22"/>
                <w:szCs w:val="22"/>
                <w:lang w:val="es-NI" w:eastAsia="es-NI"/>
              </w:rPr>
            </w:pPr>
            <w:r w:rsidRPr="00FE5E47">
              <w:rPr>
                <w:rFonts w:ascii="Garamond" w:hAnsi="Garamond" w:cs="Calibri"/>
                <w:sz w:val="22"/>
                <w:szCs w:val="22"/>
                <w:lang w:val="es-NI" w:eastAsia="es-NI"/>
              </w:rPr>
              <w:t>Cierres automáticos</w:t>
            </w:r>
          </w:p>
        </w:tc>
        <w:tc>
          <w:tcPr>
            <w:tcW w:w="6521" w:type="dxa"/>
            <w:tcBorders>
              <w:top w:val="nil"/>
              <w:left w:val="nil"/>
              <w:bottom w:val="single" w:sz="4" w:space="0" w:color="auto"/>
              <w:right w:val="single" w:sz="4" w:space="0" w:color="auto"/>
            </w:tcBorders>
            <w:shd w:val="clear" w:color="auto" w:fill="auto"/>
            <w:hideMark/>
          </w:tcPr>
          <w:p w14:paraId="217FAE16" w14:textId="77777777" w:rsidR="00FE5E47" w:rsidRPr="00FE5E47" w:rsidRDefault="00FE5E47" w:rsidP="00FE5E47">
            <w:pPr>
              <w:jc w:val="both"/>
              <w:rPr>
                <w:rFonts w:ascii="Garamond" w:hAnsi="Garamond" w:cs="Calibri"/>
                <w:color w:val="000000"/>
                <w:sz w:val="22"/>
                <w:szCs w:val="22"/>
                <w:lang w:val="es-NI" w:eastAsia="es-NI"/>
              </w:rPr>
            </w:pPr>
            <w:r w:rsidRPr="00FE5E47">
              <w:rPr>
                <w:rFonts w:ascii="Garamond" w:hAnsi="Garamond" w:cs="Calibri"/>
                <w:color w:val="000000"/>
                <w:sz w:val="22"/>
                <w:szCs w:val="22"/>
                <w:lang w:val="es-NI" w:eastAsia="es-NI"/>
              </w:rPr>
              <w:t>Cierre automático Cuenta Corriente:  Proceso de ejecución diaria que permite cerrar las operaciones del día y conciliar los saldos de los movimientos de Cuenta Corriente con los saldos del sistema contable, generación y envío de reportes sin intervención humana.</w:t>
            </w:r>
          </w:p>
          <w:p w14:paraId="3A464FD8" w14:textId="77777777" w:rsidR="00FE5E47" w:rsidRPr="00FE5E47" w:rsidRDefault="00FE5E47" w:rsidP="00FE5E47">
            <w:pPr>
              <w:jc w:val="both"/>
              <w:rPr>
                <w:rFonts w:ascii="Garamond" w:hAnsi="Garamond" w:cs="Calibri"/>
                <w:color w:val="000000"/>
                <w:sz w:val="22"/>
                <w:szCs w:val="22"/>
                <w:lang w:val="es-NI" w:eastAsia="es-NI"/>
              </w:rPr>
            </w:pPr>
            <w:r w:rsidRPr="00FE5E47">
              <w:rPr>
                <w:rFonts w:ascii="Garamond" w:hAnsi="Garamond" w:cs="Calibri"/>
                <w:color w:val="000000"/>
                <w:sz w:val="22"/>
                <w:szCs w:val="22"/>
                <w:lang w:val="es-NI" w:eastAsia="es-NI"/>
              </w:rPr>
              <w:t>Cierre automático Contable: Proceso de ejecución diaria que permite cerrar las operaciones del día, conciliación de cuentas y mayorización de comprobantes contables, generación y envío de reportes sin intervención humana.</w:t>
            </w:r>
          </w:p>
        </w:tc>
      </w:tr>
      <w:tr w:rsidR="00FE5E47" w:rsidRPr="00FE5E47" w14:paraId="3B515F8E" w14:textId="77777777" w:rsidTr="00A00090">
        <w:trPr>
          <w:trHeight w:val="1034"/>
        </w:trPr>
        <w:tc>
          <w:tcPr>
            <w:tcW w:w="2268" w:type="dxa"/>
            <w:tcBorders>
              <w:top w:val="nil"/>
              <w:left w:val="single" w:sz="4" w:space="0" w:color="auto"/>
              <w:bottom w:val="single" w:sz="4" w:space="0" w:color="auto"/>
              <w:right w:val="single" w:sz="4" w:space="0" w:color="auto"/>
            </w:tcBorders>
            <w:shd w:val="clear" w:color="auto" w:fill="auto"/>
            <w:hideMark/>
          </w:tcPr>
          <w:p w14:paraId="49C7B99B" w14:textId="77777777" w:rsidR="00FE5E47" w:rsidRPr="00FE5E47" w:rsidRDefault="00FE5E47" w:rsidP="00FE5E47">
            <w:pPr>
              <w:rPr>
                <w:rFonts w:ascii="Garamond" w:hAnsi="Garamond" w:cs="Calibri"/>
                <w:sz w:val="22"/>
                <w:szCs w:val="22"/>
                <w:lang w:val="es-NI" w:eastAsia="es-NI"/>
              </w:rPr>
            </w:pPr>
            <w:r w:rsidRPr="00FE5E47">
              <w:rPr>
                <w:rFonts w:ascii="Garamond" w:hAnsi="Garamond" w:cs="Calibri"/>
                <w:sz w:val="22"/>
                <w:szCs w:val="22"/>
                <w:lang w:val="es-NI" w:eastAsia="es-NI"/>
              </w:rPr>
              <w:t>Sistema Interfaz SIGADE – Contabilidad (Reservación de Intereses)</w:t>
            </w:r>
          </w:p>
        </w:tc>
        <w:tc>
          <w:tcPr>
            <w:tcW w:w="6521" w:type="dxa"/>
            <w:tcBorders>
              <w:top w:val="nil"/>
              <w:left w:val="nil"/>
              <w:bottom w:val="single" w:sz="4" w:space="0" w:color="auto"/>
              <w:right w:val="single" w:sz="4" w:space="0" w:color="auto"/>
            </w:tcBorders>
            <w:shd w:val="clear" w:color="auto" w:fill="auto"/>
            <w:hideMark/>
          </w:tcPr>
          <w:p w14:paraId="0E284E52" w14:textId="77777777" w:rsidR="00FE5E47" w:rsidRPr="00FE5E47" w:rsidRDefault="00FE5E47" w:rsidP="00FE5E47">
            <w:pPr>
              <w:jc w:val="both"/>
              <w:rPr>
                <w:rFonts w:ascii="Garamond" w:hAnsi="Garamond" w:cs="Calibri"/>
                <w:color w:val="000000"/>
                <w:sz w:val="22"/>
                <w:szCs w:val="22"/>
                <w:lang w:val="es-NI" w:eastAsia="es-NI"/>
              </w:rPr>
            </w:pPr>
            <w:r w:rsidRPr="00FE5E47">
              <w:rPr>
                <w:rFonts w:ascii="Garamond" w:hAnsi="Garamond" w:cs="Calibri"/>
                <w:color w:val="000000"/>
                <w:sz w:val="22"/>
                <w:szCs w:val="22"/>
                <w:lang w:val="es-NI" w:eastAsia="es-NI"/>
              </w:rPr>
              <w:t xml:space="preserve">El Sistema de Interfaz SIGADE (Sistema de Gestión de Deuda Externa) - Contabilidad - Reservación de Intereses permite la contabilización de operaciones de Reservación de Intereses a partir de la información que se registra en el SIGADE. </w:t>
            </w:r>
          </w:p>
        </w:tc>
      </w:tr>
      <w:tr w:rsidR="00FE5E47" w:rsidRPr="00FE5E47" w14:paraId="75C05D2E" w14:textId="77777777" w:rsidTr="00A00090">
        <w:trPr>
          <w:trHeight w:val="1268"/>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3BCB942B" w14:textId="77777777" w:rsidR="00FE5E47" w:rsidRPr="00FE5E47" w:rsidRDefault="00FE5E47" w:rsidP="00A00090">
            <w:pPr>
              <w:rPr>
                <w:rFonts w:ascii="Garamond" w:hAnsi="Garamond" w:cs="Calibri"/>
                <w:sz w:val="22"/>
                <w:szCs w:val="22"/>
                <w:lang w:val="es-NI" w:eastAsia="es-NI"/>
              </w:rPr>
            </w:pPr>
            <w:r w:rsidRPr="00FE5E47">
              <w:rPr>
                <w:rFonts w:ascii="Garamond" w:hAnsi="Garamond" w:cs="Calibri"/>
                <w:sz w:val="22"/>
                <w:szCs w:val="22"/>
                <w:lang w:val="es-NI" w:eastAsia="es-NI"/>
              </w:rPr>
              <w:lastRenderedPageBreak/>
              <w:t>Sistema de Interfaz SIGADE – Contabilidad (Desembolsos)</w:t>
            </w:r>
          </w:p>
        </w:tc>
        <w:tc>
          <w:tcPr>
            <w:tcW w:w="6521" w:type="dxa"/>
            <w:tcBorders>
              <w:top w:val="nil"/>
              <w:left w:val="nil"/>
              <w:bottom w:val="single" w:sz="4" w:space="0" w:color="auto"/>
              <w:right w:val="single" w:sz="4" w:space="0" w:color="auto"/>
            </w:tcBorders>
            <w:shd w:val="clear" w:color="auto" w:fill="auto"/>
            <w:hideMark/>
          </w:tcPr>
          <w:p w14:paraId="0BFFF756" w14:textId="77777777" w:rsidR="00FE5E47" w:rsidRPr="00FE5E47" w:rsidRDefault="00FE5E47" w:rsidP="00FE5E47">
            <w:pPr>
              <w:jc w:val="both"/>
              <w:rPr>
                <w:rFonts w:ascii="Garamond" w:hAnsi="Garamond" w:cs="Calibri"/>
                <w:color w:val="000000"/>
                <w:sz w:val="22"/>
                <w:szCs w:val="22"/>
                <w:lang w:val="es-NI" w:eastAsia="es-NI"/>
              </w:rPr>
            </w:pPr>
            <w:r w:rsidRPr="00FE5E47">
              <w:rPr>
                <w:rFonts w:ascii="Garamond" w:hAnsi="Garamond" w:cs="Calibri"/>
                <w:color w:val="000000"/>
                <w:sz w:val="22"/>
                <w:szCs w:val="22"/>
                <w:lang w:val="es-NI" w:eastAsia="es-NI"/>
              </w:rPr>
              <w:t>El Sistema de Interfaz SIGADE – Contabilidad - Desembolsos permite registrar y contabilizar los desembolsos utilizados para la deuda externa pública. Se recibe notificación de los desembolsos provenientes de bancos internacionales hacia el BCN a través de SWIFT. Dichos desembolsos son registrados en el SIGADE y posteriormente cargados en la interfaz de desembolsos para ser contabilizados.</w:t>
            </w:r>
          </w:p>
        </w:tc>
      </w:tr>
      <w:tr w:rsidR="00FE5E47" w:rsidRPr="00FE5E47" w14:paraId="560D6329" w14:textId="77777777" w:rsidTr="00A00090">
        <w:trPr>
          <w:trHeight w:val="1273"/>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6FC39DBA" w14:textId="77777777" w:rsidR="00FE5E47" w:rsidRPr="00FE5E47" w:rsidRDefault="00FE5E47" w:rsidP="00A00090">
            <w:pPr>
              <w:rPr>
                <w:rFonts w:ascii="Garamond" w:hAnsi="Garamond" w:cs="Calibri"/>
                <w:sz w:val="22"/>
                <w:szCs w:val="22"/>
                <w:lang w:val="es-NI" w:eastAsia="es-NI"/>
              </w:rPr>
            </w:pPr>
            <w:r w:rsidRPr="00FE5E47">
              <w:rPr>
                <w:rFonts w:ascii="Garamond" w:hAnsi="Garamond" w:cs="Calibri"/>
                <w:sz w:val="22"/>
                <w:szCs w:val="22"/>
                <w:lang w:val="es-NI" w:eastAsia="es-NI"/>
              </w:rPr>
              <w:t>Aplicación Interfaz SIGADE – Contabilidad (Pagos)</w:t>
            </w:r>
          </w:p>
        </w:tc>
        <w:tc>
          <w:tcPr>
            <w:tcW w:w="6521" w:type="dxa"/>
            <w:tcBorders>
              <w:top w:val="nil"/>
              <w:left w:val="nil"/>
              <w:bottom w:val="single" w:sz="4" w:space="0" w:color="auto"/>
              <w:right w:val="single" w:sz="4" w:space="0" w:color="auto"/>
            </w:tcBorders>
            <w:shd w:val="clear" w:color="auto" w:fill="auto"/>
            <w:hideMark/>
          </w:tcPr>
          <w:p w14:paraId="3E86D7B0" w14:textId="77777777" w:rsidR="00FE5E47" w:rsidRPr="00FE5E47" w:rsidRDefault="00FE5E47" w:rsidP="00FE5E47">
            <w:pPr>
              <w:rPr>
                <w:rFonts w:ascii="Garamond" w:hAnsi="Garamond" w:cs="Calibri"/>
                <w:color w:val="000000"/>
                <w:sz w:val="22"/>
                <w:szCs w:val="22"/>
                <w:lang w:val="es-NI" w:eastAsia="es-NI"/>
              </w:rPr>
            </w:pPr>
            <w:r w:rsidRPr="00FE5E47">
              <w:rPr>
                <w:rFonts w:ascii="Garamond" w:hAnsi="Garamond" w:cs="Calibri"/>
                <w:color w:val="000000"/>
                <w:sz w:val="22"/>
                <w:szCs w:val="22"/>
                <w:lang w:val="es-NI" w:eastAsia="es-NI"/>
              </w:rPr>
              <w:t xml:space="preserve">El Sistema de Interfaz SIGADE - Contabilidad - Pagos permite registrar y contabilizar los pagos de la deuda pública del Gobierno de la República de Nicaragua y del Banco Central de Nicaragua con base a la programación oficial de las instancias correspondientes. Además, permite la generación de reportes sobre el servicio de la deuda pagada. </w:t>
            </w:r>
          </w:p>
        </w:tc>
      </w:tr>
      <w:tr w:rsidR="00FE5E47" w:rsidRPr="00FE5E47" w14:paraId="1BEC826C" w14:textId="77777777" w:rsidTr="00A00090">
        <w:trPr>
          <w:trHeight w:val="551"/>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5AA20F22" w14:textId="77777777" w:rsidR="00FE5E47" w:rsidRPr="00A00090" w:rsidRDefault="00FE5E47" w:rsidP="00FE5E47">
            <w:pPr>
              <w:rPr>
                <w:rFonts w:ascii="Garamond" w:hAnsi="Garamond" w:cs="Calibri"/>
                <w:sz w:val="22"/>
                <w:szCs w:val="22"/>
                <w:lang w:val="es-NI" w:eastAsia="es-NI"/>
              </w:rPr>
            </w:pPr>
            <w:r w:rsidRPr="00A00090">
              <w:rPr>
                <w:rFonts w:ascii="Garamond" w:hAnsi="Garamond" w:cs="Calibri"/>
                <w:sz w:val="22"/>
                <w:szCs w:val="22"/>
                <w:lang w:val="es-NI" w:eastAsia="es-NI"/>
              </w:rPr>
              <w:t>Tablas Dinámicas de SARI Histórica.</w:t>
            </w:r>
          </w:p>
        </w:tc>
        <w:tc>
          <w:tcPr>
            <w:tcW w:w="6521" w:type="dxa"/>
            <w:tcBorders>
              <w:top w:val="single" w:sz="4" w:space="0" w:color="auto"/>
              <w:left w:val="nil"/>
              <w:bottom w:val="single" w:sz="4" w:space="0" w:color="auto"/>
              <w:right w:val="single" w:sz="4" w:space="0" w:color="auto"/>
            </w:tcBorders>
            <w:shd w:val="clear" w:color="auto" w:fill="auto"/>
          </w:tcPr>
          <w:p w14:paraId="162B7321" w14:textId="77777777" w:rsidR="00FE5E47" w:rsidRPr="00A00090" w:rsidRDefault="00FE5E47" w:rsidP="00FE5E47">
            <w:pPr>
              <w:rPr>
                <w:rFonts w:ascii="Garamond" w:hAnsi="Garamond" w:cs="Calibri"/>
                <w:color w:val="000000"/>
                <w:sz w:val="22"/>
                <w:szCs w:val="22"/>
                <w:lang w:val="es-NI" w:eastAsia="es-NI"/>
              </w:rPr>
            </w:pPr>
            <w:r w:rsidRPr="00A00090">
              <w:rPr>
                <w:rFonts w:ascii="Garamond" w:hAnsi="Garamond" w:cs="Calibri"/>
                <w:color w:val="000000"/>
                <w:sz w:val="22"/>
                <w:szCs w:val="22"/>
                <w:lang w:val="es-NI" w:eastAsia="es-NI"/>
              </w:rPr>
              <w:t>Genera reportes gerenciales de la negociación y contabilización de las reservas internacionales.</w:t>
            </w:r>
          </w:p>
        </w:tc>
      </w:tr>
    </w:tbl>
    <w:p w14:paraId="5B541D02" w14:textId="77777777" w:rsidR="00FE5E47" w:rsidRPr="00FE5E47" w:rsidRDefault="00FE5E47" w:rsidP="00FE5E47">
      <w:pPr>
        <w:pStyle w:val="Prrafodelista"/>
        <w:spacing w:after="120"/>
        <w:ind w:left="0" w:right="-518"/>
        <w:contextualSpacing/>
        <w:jc w:val="both"/>
        <w:rPr>
          <w:rFonts w:ascii="Garamond" w:hAnsi="Garamond"/>
          <w:sz w:val="22"/>
          <w:szCs w:val="22"/>
          <w:lang w:val="es-NI"/>
        </w:rPr>
      </w:pPr>
    </w:p>
    <w:p w14:paraId="44E9C346" w14:textId="77777777" w:rsidR="00FE5E47" w:rsidRPr="00FE5E47" w:rsidRDefault="00FE5E47" w:rsidP="001E40AA">
      <w:pPr>
        <w:pStyle w:val="Prrafodelista"/>
        <w:numPr>
          <w:ilvl w:val="0"/>
          <w:numId w:val="31"/>
        </w:numPr>
        <w:spacing w:after="120"/>
        <w:ind w:left="0" w:right="49"/>
        <w:contextualSpacing/>
        <w:jc w:val="both"/>
        <w:rPr>
          <w:rFonts w:ascii="Garamond" w:hAnsi="Garamond"/>
          <w:b/>
          <w:sz w:val="22"/>
          <w:szCs w:val="22"/>
          <w:lang w:val="es-NI"/>
        </w:rPr>
      </w:pPr>
      <w:r w:rsidRPr="00FE5E47">
        <w:rPr>
          <w:rFonts w:ascii="Garamond" w:hAnsi="Garamond"/>
          <w:sz w:val="22"/>
          <w:szCs w:val="22"/>
          <w:lang w:val="es-NI"/>
        </w:rPr>
        <w:t>Actualización de la configuración de conexión y funcionalidad en las interfaces de otros sistemas informáticos del BCN con sistemas en plataforma Oracle: Sistema de Administración de Reservas, Módulo de Automatización de Ventanilla TAC, Módulo de Control del Activo Fijo por Código de Barras, Sistema Interfaz SIGADE – Contabilidad (Reservación de Intereses), Sistema de Interfaz SIGADE – Contabilidad (Desembolsos),  Sistema Interfaz SIGADE – Contabilidad (Pagos), Sistemas de Balance Monetario (Base Caja y Sectorial), Sistema Fondos de Ahorros, Sistema Encaje Legal, Portal de Principales Indicadores Macroeconómicos – La Variable, Sistema de Mesa de Cambios, Sistema de Títulos Valores Estandarizados, Sistema Administración de Efectivo TAC, Aplicación Liquidación y Fondeo ACH y Cierres automáticos. con</w:t>
      </w:r>
      <w:r w:rsidRPr="00FE5E47">
        <w:rPr>
          <w:rFonts w:ascii="Garamond" w:hAnsi="Garamond"/>
          <w:b/>
          <w:sz w:val="22"/>
          <w:szCs w:val="22"/>
          <w:lang w:val="es-NI"/>
        </w:rPr>
        <w:t xml:space="preserve"> </w:t>
      </w:r>
      <w:r w:rsidRPr="00FE5E47">
        <w:rPr>
          <w:rFonts w:ascii="Garamond" w:hAnsi="Garamond"/>
          <w:bCs/>
          <w:sz w:val="22"/>
          <w:szCs w:val="22"/>
          <w:lang w:val="es-NI"/>
        </w:rPr>
        <w:t xml:space="preserve">los sistemas de las bases de datos migradas: Cuenta Corriente, Contabilidad, Sistema Integrado de Recursos Humanos, Sistema de Almacén, Sistema de Tesorería y administración de Cajas, Administración de Usuarios SINPE, Tablas Dinámicas de SARI Histórica. </w:t>
      </w:r>
      <w:r w:rsidRPr="00FE5E47">
        <w:rPr>
          <w:rFonts w:ascii="Garamond" w:hAnsi="Garamond"/>
          <w:b/>
          <w:sz w:val="22"/>
          <w:szCs w:val="22"/>
          <w:lang w:val="es-NI"/>
        </w:rPr>
        <w:t>Ver Anexo 3- Actualización de la configuración de conexión y funcionalidad en las interfaces de otros sistemas informáticos del BCN con sistemas en plataforma Oracle.</w:t>
      </w:r>
    </w:p>
    <w:p w14:paraId="4C1DA702" w14:textId="77777777" w:rsidR="00966026" w:rsidRPr="00FE5E47" w:rsidRDefault="00966026" w:rsidP="00A00090">
      <w:pPr>
        <w:pStyle w:val="Prrafodelista"/>
        <w:spacing w:after="120"/>
        <w:ind w:left="0" w:right="49"/>
        <w:contextualSpacing/>
        <w:jc w:val="both"/>
        <w:rPr>
          <w:rFonts w:ascii="Garamond" w:hAnsi="Garamond"/>
          <w:sz w:val="22"/>
          <w:szCs w:val="22"/>
          <w:lang w:val="es-NI"/>
        </w:rPr>
      </w:pPr>
    </w:p>
    <w:p w14:paraId="14733BF8" w14:textId="77777777" w:rsidR="00FE5E47" w:rsidRPr="00FE5E47" w:rsidRDefault="00FE5E47" w:rsidP="001E40AA">
      <w:pPr>
        <w:pStyle w:val="Prrafodelista"/>
        <w:numPr>
          <w:ilvl w:val="0"/>
          <w:numId w:val="40"/>
        </w:numPr>
        <w:spacing w:after="120"/>
        <w:ind w:left="0" w:right="49"/>
        <w:contextualSpacing/>
        <w:jc w:val="both"/>
        <w:rPr>
          <w:rFonts w:ascii="Garamond" w:hAnsi="Garamond"/>
          <w:sz w:val="22"/>
          <w:szCs w:val="22"/>
          <w:lang w:val="es-NI"/>
        </w:rPr>
      </w:pPr>
      <w:r w:rsidRPr="00FE5E47">
        <w:rPr>
          <w:rFonts w:ascii="Garamond" w:hAnsi="Garamond"/>
          <w:sz w:val="22"/>
          <w:szCs w:val="22"/>
          <w:lang w:val="es-NI"/>
        </w:rPr>
        <w:t xml:space="preserve">Lineamientos funcionales </w:t>
      </w:r>
    </w:p>
    <w:p w14:paraId="23D056C3" w14:textId="77777777" w:rsidR="00FE5E47" w:rsidRPr="00FE5E47" w:rsidRDefault="00FE5E47" w:rsidP="001E40AA">
      <w:pPr>
        <w:pStyle w:val="Prrafodelista"/>
        <w:numPr>
          <w:ilvl w:val="0"/>
          <w:numId w:val="33"/>
        </w:numPr>
        <w:spacing w:after="120"/>
        <w:ind w:left="426" w:right="49"/>
        <w:contextualSpacing/>
        <w:jc w:val="both"/>
        <w:rPr>
          <w:rFonts w:ascii="Garamond" w:hAnsi="Garamond"/>
          <w:sz w:val="22"/>
          <w:szCs w:val="22"/>
          <w:lang w:val="es-ES"/>
        </w:rPr>
      </w:pPr>
      <w:r w:rsidRPr="00FE5E47">
        <w:rPr>
          <w:rFonts w:ascii="Garamond" w:hAnsi="Garamond"/>
          <w:b/>
          <w:sz w:val="22"/>
          <w:szCs w:val="22"/>
          <w:lang w:val="es-ES"/>
        </w:rPr>
        <w:t>Funcionamiento en servidores:</w:t>
      </w:r>
      <w:r w:rsidRPr="00FE5E47">
        <w:rPr>
          <w:rFonts w:ascii="Garamond" w:hAnsi="Garamond"/>
          <w:sz w:val="22"/>
          <w:szCs w:val="22"/>
          <w:lang w:val="es-ES"/>
        </w:rPr>
        <w:t xml:space="preserve"> Cada sistema e interconexión de sistemas deberá quedar instalado, configurado y funcionando a entera satisfacción del BCN, en los servidores de pruebas y producción correspondientes. </w:t>
      </w:r>
    </w:p>
    <w:p w14:paraId="0A9D3D20" w14:textId="77777777" w:rsidR="00FE5E47" w:rsidRPr="00FE5E47" w:rsidRDefault="00FE5E47" w:rsidP="001E40AA">
      <w:pPr>
        <w:pStyle w:val="Prrafodelista"/>
        <w:numPr>
          <w:ilvl w:val="0"/>
          <w:numId w:val="33"/>
        </w:numPr>
        <w:spacing w:after="120"/>
        <w:ind w:left="426" w:right="49"/>
        <w:contextualSpacing/>
        <w:jc w:val="both"/>
        <w:rPr>
          <w:rFonts w:ascii="Garamond" w:hAnsi="Garamond" w:cs="Arial"/>
          <w:sz w:val="22"/>
          <w:szCs w:val="22"/>
          <w:lang w:val="es-NI"/>
        </w:rPr>
      </w:pPr>
      <w:r w:rsidRPr="00FE5E47">
        <w:rPr>
          <w:rFonts w:ascii="Garamond" w:hAnsi="Garamond"/>
          <w:b/>
          <w:sz w:val="22"/>
          <w:szCs w:val="22"/>
          <w:lang w:val="es-NI" w:eastAsia="x-none"/>
        </w:rPr>
        <w:t>Interfaz:</w:t>
      </w:r>
      <w:r w:rsidRPr="00FE5E47">
        <w:rPr>
          <w:rFonts w:ascii="Garamond" w:hAnsi="Garamond"/>
          <w:sz w:val="22"/>
          <w:szCs w:val="22"/>
          <w:lang w:val="es-NI" w:eastAsia="x-none"/>
        </w:rPr>
        <w:t xml:space="preserve"> Cada sistema deberá conectarse de manera funcional con los sistemas con los que actualmente hay conexión automática. </w:t>
      </w:r>
    </w:p>
    <w:p w14:paraId="4D3EB6A3" w14:textId="77777777" w:rsidR="00FE5E47" w:rsidRPr="00FE5E47" w:rsidRDefault="00FE5E47" w:rsidP="001E40AA">
      <w:pPr>
        <w:pStyle w:val="Prrafodelista"/>
        <w:numPr>
          <w:ilvl w:val="0"/>
          <w:numId w:val="27"/>
        </w:numPr>
        <w:spacing w:after="120" w:line="276" w:lineRule="auto"/>
        <w:ind w:left="426" w:right="49"/>
        <w:contextualSpacing/>
        <w:jc w:val="both"/>
        <w:rPr>
          <w:rFonts w:ascii="Garamond" w:hAnsi="Garamond"/>
          <w:sz w:val="22"/>
          <w:szCs w:val="22"/>
          <w:lang w:val="es-NI"/>
        </w:rPr>
      </w:pPr>
      <w:r w:rsidRPr="00FE5E47">
        <w:rPr>
          <w:rFonts w:ascii="Garamond" w:hAnsi="Garamond" w:cs="Arial"/>
          <w:b/>
          <w:sz w:val="22"/>
          <w:szCs w:val="22"/>
          <w:lang w:val="es-NI"/>
        </w:rPr>
        <w:t xml:space="preserve">Parametrizable: </w:t>
      </w:r>
      <w:r w:rsidRPr="00FE5E47">
        <w:rPr>
          <w:rFonts w:ascii="Garamond" w:hAnsi="Garamond" w:cs="Arial"/>
          <w:sz w:val="22"/>
          <w:szCs w:val="22"/>
          <w:lang w:val="es-NI"/>
        </w:rPr>
        <w:t>Cada sistema migrado debe cumplir con la parametrización que cumple actualmente.</w:t>
      </w:r>
    </w:p>
    <w:p w14:paraId="79F16606" w14:textId="77777777" w:rsidR="00FE5E47" w:rsidRPr="00FE5E47" w:rsidRDefault="00FE5E47" w:rsidP="001E40AA">
      <w:pPr>
        <w:pStyle w:val="Prrafodelista"/>
        <w:numPr>
          <w:ilvl w:val="0"/>
          <w:numId w:val="27"/>
        </w:numPr>
        <w:spacing w:after="120" w:line="276" w:lineRule="auto"/>
        <w:ind w:left="426" w:right="49"/>
        <w:contextualSpacing/>
        <w:jc w:val="both"/>
        <w:rPr>
          <w:rFonts w:ascii="Garamond" w:hAnsi="Garamond"/>
          <w:sz w:val="22"/>
          <w:szCs w:val="22"/>
          <w:lang w:val="es-NI"/>
        </w:rPr>
      </w:pPr>
      <w:r w:rsidRPr="00FE5E47">
        <w:rPr>
          <w:rFonts w:ascii="Garamond" w:hAnsi="Garamond"/>
          <w:b/>
          <w:sz w:val="22"/>
          <w:szCs w:val="22"/>
          <w:lang w:val="es-NI"/>
        </w:rPr>
        <w:t>Roles y funciones:</w:t>
      </w:r>
      <w:r w:rsidRPr="00FE5E47">
        <w:rPr>
          <w:rFonts w:ascii="Garamond" w:hAnsi="Garamond"/>
          <w:sz w:val="22"/>
          <w:szCs w:val="22"/>
          <w:lang w:val="es-NI"/>
        </w:rPr>
        <w:t xml:space="preserve"> Deberá permitir segregación de funciones con base en los permisos de los usuarios (matrices de usuarios). </w:t>
      </w:r>
    </w:p>
    <w:p w14:paraId="4928EE7C" w14:textId="77777777" w:rsidR="00A00090" w:rsidRDefault="00A00090" w:rsidP="00A00090">
      <w:pPr>
        <w:pStyle w:val="Prrafodelista"/>
        <w:spacing w:after="120"/>
        <w:ind w:left="0" w:right="-518"/>
        <w:contextualSpacing/>
        <w:jc w:val="both"/>
        <w:rPr>
          <w:rFonts w:ascii="Garamond" w:hAnsi="Garamond"/>
          <w:sz w:val="22"/>
          <w:szCs w:val="22"/>
          <w:lang w:val="es-NI"/>
        </w:rPr>
      </w:pPr>
    </w:p>
    <w:p w14:paraId="10FD9B86" w14:textId="1C06BA61" w:rsidR="00FE5E47" w:rsidRPr="00FE5E47" w:rsidRDefault="00FE5E47" w:rsidP="001E40AA">
      <w:pPr>
        <w:pStyle w:val="Prrafodelista"/>
        <w:numPr>
          <w:ilvl w:val="0"/>
          <w:numId w:val="40"/>
        </w:numPr>
        <w:spacing w:after="120"/>
        <w:ind w:left="0" w:right="49"/>
        <w:contextualSpacing/>
        <w:jc w:val="both"/>
        <w:rPr>
          <w:rFonts w:ascii="Garamond" w:hAnsi="Garamond"/>
          <w:sz w:val="22"/>
          <w:szCs w:val="22"/>
          <w:lang w:val="es-NI"/>
        </w:rPr>
      </w:pPr>
      <w:r w:rsidRPr="00FE5E47">
        <w:rPr>
          <w:rFonts w:ascii="Garamond" w:hAnsi="Garamond"/>
          <w:sz w:val="22"/>
          <w:szCs w:val="22"/>
          <w:lang w:val="es-NI"/>
        </w:rPr>
        <w:t xml:space="preserve">Requerimientos técnicos de infraestructura tecnológica </w:t>
      </w:r>
    </w:p>
    <w:p w14:paraId="6C441761" w14:textId="77777777" w:rsidR="00FE5E47" w:rsidRPr="00FE5E47" w:rsidRDefault="00FE5E47" w:rsidP="001E40AA">
      <w:pPr>
        <w:pStyle w:val="Prrafodelista"/>
        <w:numPr>
          <w:ilvl w:val="0"/>
          <w:numId w:val="33"/>
        </w:numPr>
        <w:spacing w:after="120"/>
        <w:ind w:left="426" w:right="49"/>
        <w:contextualSpacing/>
        <w:jc w:val="both"/>
        <w:rPr>
          <w:rFonts w:ascii="Garamond" w:hAnsi="Garamond"/>
          <w:sz w:val="22"/>
          <w:szCs w:val="22"/>
          <w:lang w:val="es-ES"/>
        </w:rPr>
      </w:pPr>
      <w:r w:rsidRPr="00FE5E47">
        <w:rPr>
          <w:rFonts w:ascii="Garamond" w:hAnsi="Garamond"/>
          <w:sz w:val="22"/>
          <w:szCs w:val="22"/>
          <w:lang w:val="es-ES"/>
        </w:rPr>
        <w:t xml:space="preserve">Los sistemas con migración de base de datos deberán quedar en base de datos Oracle RDBMS 19c, los sistemas migrados con la misma funcionalidad deberán quedar en Oracle IDS 12c y base de datos Oracle RDBMS 19c y las interconexiones automáticas actuales entre sistemas deberán ser actualizadas o ajustadas para su funcionamiento correcto.  </w:t>
      </w:r>
    </w:p>
    <w:p w14:paraId="0B41CAD2" w14:textId="77777777" w:rsidR="00FE5E47" w:rsidRPr="00FE5E47" w:rsidRDefault="00FE5E47" w:rsidP="001E40AA">
      <w:pPr>
        <w:pStyle w:val="Prrafodelista"/>
        <w:numPr>
          <w:ilvl w:val="0"/>
          <w:numId w:val="33"/>
        </w:numPr>
        <w:spacing w:after="120"/>
        <w:ind w:left="426" w:right="49"/>
        <w:contextualSpacing/>
        <w:jc w:val="both"/>
        <w:rPr>
          <w:rFonts w:ascii="Garamond" w:hAnsi="Garamond"/>
          <w:sz w:val="22"/>
          <w:szCs w:val="22"/>
          <w:lang w:val="es-ES"/>
        </w:rPr>
      </w:pPr>
      <w:r w:rsidRPr="00FE5E47">
        <w:rPr>
          <w:rFonts w:ascii="Garamond" w:hAnsi="Garamond"/>
          <w:sz w:val="22"/>
          <w:szCs w:val="22"/>
          <w:lang w:val="es-ES"/>
        </w:rPr>
        <w:t>Durante el proceso de migración de cada sistema el Contratista deberá proveer a la Gerencia de Sistemas Informáticos documentación y acompañamiento técnico para la configuración de los ambientes de pruebas, capacitación y producción para la migración.</w:t>
      </w:r>
    </w:p>
    <w:p w14:paraId="760E8106" w14:textId="77777777" w:rsidR="00FE5E47" w:rsidRPr="00FE5E47" w:rsidRDefault="00FE5E47" w:rsidP="001E40AA">
      <w:pPr>
        <w:pStyle w:val="Prrafodelista"/>
        <w:numPr>
          <w:ilvl w:val="0"/>
          <w:numId w:val="33"/>
        </w:numPr>
        <w:spacing w:after="120"/>
        <w:ind w:left="426" w:right="49"/>
        <w:contextualSpacing/>
        <w:jc w:val="both"/>
        <w:rPr>
          <w:rFonts w:ascii="Garamond" w:hAnsi="Garamond"/>
          <w:sz w:val="22"/>
          <w:szCs w:val="22"/>
          <w:lang w:val="es-ES"/>
        </w:rPr>
      </w:pPr>
      <w:r w:rsidRPr="00FE5E47">
        <w:rPr>
          <w:rFonts w:ascii="Garamond" w:hAnsi="Garamond"/>
          <w:sz w:val="22"/>
          <w:szCs w:val="22"/>
          <w:lang w:val="es-ES"/>
        </w:rPr>
        <w:t xml:space="preserve">Los sistemas migrados deberán ajustarse a la solución de respaldos que posee el BCN. </w:t>
      </w:r>
    </w:p>
    <w:p w14:paraId="2578BFDD" w14:textId="77777777" w:rsidR="00FE5E47" w:rsidRPr="00FE5E47" w:rsidRDefault="00FE5E47" w:rsidP="001E40AA">
      <w:pPr>
        <w:pStyle w:val="Prrafodelista"/>
        <w:numPr>
          <w:ilvl w:val="0"/>
          <w:numId w:val="33"/>
        </w:numPr>
        <w:spacing w:after="120"/>
        <w:ind w:left="426" w:right="49"/>
        <w:contextualSpacing/>
        <w:jc w:val="both"/>
        <w:rPr>
          <w:rFonts w:ascii="Garamond" w:hAnsi="Garamond"/>
          <w:sz w:val="22"/>
          <w:szCs w:val="22"/>
          <w:lang w:val="es-ES"/>
        </w:rPr>
      </w:pPr>
      <w:r w:rsidRPr="00FE5E47">
        <w:rPr>
          <w:rFonts w:ascii="Garamond" w:hAnsi="Garamond"/>
          <w:sz w:val="22"/>
          <w:szCs w:val="22"/>
          <w:lang w:val="es-ES"/>
        </w:rPr>
        <w:lastRenderedPageBreak/>
        <w:t>Los sistemas migrados deberán ser compatibles con un entorno virtualizado y compatibles con cualquier hardware.</w:t>
      </w:r>
    </w:p>
    <w:p w14:paraId="24653E5B" w14:textId="77777777" w:rsidR="00FE5E47" w:rsidRPr="00FE5E47" w:rsidRDefault="00FE5E47" w:rsidP="001E40AA">
      <w:pPr>
        <w:pStyle w:val="Prrafodelista"/>
        <w:numPr>
          <w:ilvl w:val="0"/>
          <w:numId w:val="33"/>
        </w:numPr>
        <w:spacing w:after="120"/>
        <w:ind w:left="426" w:right="49"/>
        <w:contextualSpacing/>
        <w:jc w:val="both"/>
        <w:rPr>
          <w:rFonts w:ascii="Garamond" w:hAnsi="Garamond"/>
          <w:sz w:val="22"/>
          <w:szCs w:val="22"/>
          <w:lang w:val="es-NI"/>
        </w:rPr>
      </w:pPr>
      <w:r w:rsidRPr="00FE5E47">
        <w:rPr>
          <w:rFonts w:ascii="Garamond" w:hAnsi="Garamond"/>
          <w:sz w:val="22"/>
          <w:szCs w:val="22"/>
          <w:lang w:val="es-ES"/>
        </w:rPr>
        <w:t>El Contratista deberá entregar a la Gerencia de Sistemas Informáticos documentación técnica y operativa al completar la</w:t>
      </w:r>
      <w:r w:rsidRPr="00FE5E47">
        <w:rPr>
          <w:rFonts w:ascii="Garamond" w:hAnsi="Garamond"/>
          <w:sz w:val="22"/>
          <w:szCs w:val="22"/>
          <w:lang w:val="es-NI"/>
        </w:rPr>
        <w:t xml:space="preserve"> migración de cada sistema, conforme Plan de Migración.  </w:t>
      </w:r>
    </w:p>
    <w:p w14:paraId="5B15DDF5" w14:textId="77777777" w:rsidR="00FE5E47" w:rsidRPr="00FE5E47" w:rsidRDefault="00FE5E47" w:rsidP="00FE5E47">
      <w:pPr>
        <w:tabs>
          <w:tab w:val="left" w:pos="284"/>
          <w:tab w:val="left" w:pos="1985"/>
        </w:tabs>
        <w:spacing w:line="276" w:lineRule="auto"/>
        <w:jc w:val="both"/>
        <w:rPr>
          <w:rFonts w:ascii="Garamond" w:hAnsi="Garamond"/>
          <w:sz w:val="22"/>
          <w:szCs w:val="22"/>
          <w:lang w:val="es-NI"/>
        </w:rPr>
      </w:pPr>
    </w:p>
    <w:p w14:paraId="70F0E2FB" w14:textId="77777777" w:rsidR="00FE5E47" w:rsidRPr="00FE5E47" w:rsidRDefault="00FE5E47" w:rsidP="001E40AA">
      <w:pPr>
        <w:pStyle w:val="Prrafodelista"/>
        <w:numPr>
          <w:ilvl w:val="0"/>
          <w:numId w:val="40"/>
        </w:numPr>
        <w:spacing w:after="120"/>
        <w:ind w:left="0" w:right="49"/>
        <w:contextualSpacing/>
        <w:jc w:val="both"/>
        <w:rPr>
          <w:rFonts w:ascii="Garamond" w:hAnsi="Garamond"/>
          <w:sz w:val="22"/>
          <w:szCs w:val="22"/>
          <w:lang w:val="es-NI"/>
        </w:rPr>
      </w:pPr>
      <w:r w:rsidRPr="00FE5E47">
        <w:rPr>
          <w:rFonts w:ascii="Garamond" w:hAnsi="Garamond"/>
          <w:sz w:val="22"/>
          <w:szCs w:val="22"/>
          <w:lang w:val="es-NI"/>
        </w:rPr>
        <w:t xml:space="preserve">Requerimientos de seguridad de la información </w:t>
      </w:r>
    </w:p>
    <w:p w14:paraId="6440B55C" w14:textId="77777777" w:rsidR="00FE5E47" w:rsidRPr="00FE5E47" w:rsidRDefault="00FE5E47" w:rsidP="001E40AA">
      <w:pPr>
        <w:pStyle w:val="Prrafodelista"/>
        <w:numPr>
          <w:ilvl w:val="0"/>
          <w:numId w:val="43"/>
        </w:numPr>
        <w:spacing w:after="120" w:line="276" w:lineRule="auto"/>
        <w:ind w:left="426" w:right="49"/>
        <w:contextualSpacing/>
        <w:jc w:val="both"/>
        <w:rPr>
          <w:rFonts w:ascii="Garamond" w:hAnsi="Garamond"/>
          <w:sz w:val="22"/>
          <w:szCs w:val="22"/>
          <w:lang w:val="es-NI"/>
        </w:rPr>
      </w:pPr>
      <w:r w:rsidRPr="00FE5E47">
        <w:rPr>
          <w:rFonts w:ascii="Garamond" w:hAnsi="Garamond"/>
          <w:sz w:val="22"/>
          <w:szCs w:val="22"/>
          <w:lang w:val="es-NI"/>
        </w:rPr>
        <w:t>Los sistemas migrados mantendrán la misma funcionalidad y misma seguridad a nivel de base de datos y servidores que los sistemas actuales.</w:t>
      </w:r>
    </w:p>
    <w:p w14:paraId="217A8621" w14:textId="77777777" w:rsidR="00FE5E47" w:rsidRPr="00FE5E47" w:rsidRDefault="00FE5E47" w:rsidP="001E40AA">
      <w:pPr>
        <w:pStyle w:val="Prrafodelista"/>
        <w:numPr>
          <w:ilvl w:val="0"/>
          <w:numId w:val="43"/>
        </w:numPr>
        <w:spacing w:line="276" w:lineRule="auto"/>
        <w:ind w:left="426" w:right="49"/>
        <w:contextualSpacing/>
        <w:jc w:val="both"/>
        <w:rPr>
          <w:rFonts w:ascii="Garamond" w:hAnsi="Garamond"/>
          <w:sz w:val="22"/>
          <w:szCs w:val="22"/>
          <w:lang w:val="es-NI"/>
        </w:rPr>
      </w:pPr>
      <w:r w:rsidRPr="00FE5E47">
        <w:rPr>
          <w:rFonts w:ascii="Garamond" w:hAnsi="Garamond"/>
          <w:sz w:val="22"/>
          <w:szCs w:val="22"/>
          <w:lang w:val="es-NI"/>
        </w:rPr>
        <w:t xml:space="preserve">El contrato a firmarse con el oferente del sistema incluirá una cláusula o declaración de confidencialidad perpetua, con lo cual la empresa se comprometa a no divulgar ni utilizar para otros propósitos, la información del Banco obtenida durante la ejecución del proyecto en mención. </w:t>
      </w:r>
    </w:p>
    <w:p w14:paraId="7478758E" w14:textId="77777777" w:rsidR="00FE5E47" w:rsidRPr="00FE5E47" w:rsidRDefault="00FE5E47" w:rsidP="00A00090">
      <w:pPr>
        <w:tabs>
          <w:tab w:val="left" w:pos="284"/>
          <w:tab w:val="left" w:pos="1985"/>
        </w:tabs>
        <w:spacing w:line="276" w:lineRule="auto"/>
        <w:ind w:right="49"/>
        <w:contextualSpacing/>
        <w:jc w:val="both"/>
        <w:rPr>
          <w:rFonts w:ascii="Garamond" w:hAnsi="Garamond"/>
          <w:sz w:val="22"/>
          <w:szCs w:val="22"/>
          <w:lang w:val="es-NI"/>
        </w:rPr>
      </w:pPr>
    </w:p>
    <w:p w14:paraId="4C42B30F" w14:textId="77777777" w:rsidR="00FE5E47" w:rsidRPr="00FE5E47" w:rsidRDefault="00FE5E47" w:rsidP="001E40AA">
      <w:pPr>
        <w:pStyle w:val="Prrafodelista"/>
        <w:numPr>
          <w:ilvl w:val="0"/>
          <w:numId w:val="40"/>
        </w:numPr>
        <w:spacing w:after="120"/>
        <w:ind w:left="0" w:right="49"/>
        <w:contextualSpacing/>
        <w:jc w:val="both"/>
        <w:rPr>
          <w:rFonts w:ascii="Garamond" w:hAnsi="Garamond"/>
          <w:sz w:val="22"/>
          <w:szCs w:val="22"/>
          <w:lang w:val="es-NI"/>
        </w:rPr>
      </w:pPr>
      <w:r w:rsidRPr="00FE5E47">
        <w:rPr>
          <w:rFonts w:ascii="Garamond" w:hAnsi="Garamond"/>
          <w:sz w:val="22"/>
          <w:szCs w:val="22"/>
          <w:lang w:val="es-NI"/>
        </w:rPr>
        <w:t>Requisitos generales para incluir en la oferta</w:t>
      </w:r>
    </w:p>
    <w:p w14:paraId="35DC24A3" w14:textId="77777777" w:rsidR="00FE5E47" w:rsidRPr="00FE5E47" w:rsidRDefault="00FE5E47" w:rsidP="001E40AA">
      <w:pPr>
        <w:pStyle w:val="Prrafodelista"/>
        <w:numPr>
          <w:ilvl w:val="0"/>
          <w:numId w:val="44"/>
        </w:numPr>
        <w:spacing w:after="120" w:line="276" w:lineRule="auto"/>
        <w:ind w:left="426" w:right="49"/>
        <w:contextualSpacing/>
        <w:jc w:val="both"/>
        <w:rPr>
          <w:rFonts w:ascii="Garamond" w:hAnsi="Garamond"/>
          <w:sz w:val="22"/>
          <w:szCs w:val="22"/>
          <w:lang w:val="es-NI"/>
        </w:rPr>
      </w:pPr>
      <w:r w:rsidRPr="00FE5E47">
        <w:rPr>
          <w:rFonts w:ascii="Garamond" w:hAnsi="Garamond"/>
          <w:sz w:val="22"/>
          <w:szCs w:val="22"/>
          <w:lang w:val="es-NI"/>
        </w:rPr>
        <w:t>Idioma: Todas las tecnologías informáticas deberán estar en idioma español. (Interfaz de usuario, manuales, ayuda en línea y otros).</w:t>
      </w:r>
    </w:p>
    <w:p w14:paraId="5976410D" w14:textId="77777777" w:rsidR="00FE5E47" w:rsidRPr="00FE5E47" w:rsidRDefault="00FE5E47" w:rsidP="001E40AA">
      <w:pPr>
        <w:pStyle w:val="Prrafodelista"/>
        <w:numPr>
          <w:ilvl w:val="0"/>
          <w:numId w:val="44"/>
        </w:numPr>
        <w:spacing w:after="120" w:line="276" w:lineRule="auto"/>
        <w:ind w:left="426" w:right="49"/>
        <w:contextualSpacing/>
        <w:jc w:val="both"/>
        <w:rPr>
          <w:rFonts w:ascii="Garamond" w:hAnsi="Garamond"/>
          <w:sz w:val="22"/>
          <w:szCs w:val="22"/>
          <w:lang w:val="es-NI"/>
        </w:rPr>
      </w:pPr>
      <w:r w:rsidRPr="00FE5E47">
        <w:rPr>
          <w:rFonts w:ascii="Garamond" w:hAnsi="Garamond"/>
          <w:sz w:val="22"/>
          <w:szCs w:val="22"/>
          <w:lang w:val="es-NI"/>
        </w:rPr>
        <w:t>Los sistemas migrados con los más altos estándares de seguridad para llenar las expectativas de todos los participantes en cuanto a autenticidad, confidencialidad, integridad y disponibilidad. Esto incluirá la capacidad de traslado en un periodo corto de tiempo a un sitio de contingencia (sitio alterno) de procesamiento, en caso de no haber disponibilidad o existir fallas en el sistema principal.</w:t>
      </w:r>
    </w:p>
    <w:p w14:paraId="28AA86A3" w14:textId="77777777" w:rsidR="00FE5E47" w:rsidRPr="00FE5E47" w:rsidRDefault="00FE5E47" w:rsidP="001E40AA">
      <w:pPr>
        <w:pStyle w:val="Prrafodelista"/>
        <w:numPr>
          <w:ilvl w:val="0"/>
          <w:numId w:val="44"/>
        </w:numPr>
        <w:spacing w:after="120" w:line="276" w:lineRule="auto"/>
        <w:ind w:left="426" w:right="49"/>
        <w:contextualSpacing/>
        <w:jc w:val="both"/>
        <w:rPr>
          <w:rFonts w:ascii="Garamond" w:hAnsi="Garamond"/>
          <w:sz w:val="22"/>
          <w:szCs w:val="22"/>
          <w:lang w:val="es-NI"/>
        </w:rPr>
      </w:pPr>
      <w:r w:rsidRPr="00FE5E47">
        <w:rPr>
          <w:rFonts w:ascii="Garamond" w:hAnsi="Garamond"/>
          <w:sz w:val="22"/>
          <w:szCs w:val="22"/>
          <w:lang w:val="es-NI"/>
        </w:rPr>
        <w:t>Ser miembro de ORACLE PARTNER NETWORK.</w:t>
      </w:r>
    </w:p>
    <w:p w14:paraId="30FBD8CF" w14:textId="77777777" w:rsidR="00FE5E47" w:rsidRPr="00FE5E47" w:rsidRDefault="00FE5E47" w:rsidP="001E40AA">
      <w:pPr>
        <w:pStyle w:val="Prrafodelista"/>
        <w:numPr>
          <w:ilvl w:val="0"/>
          <w:numId w:val="44"/>
        </w:numPr>
        <w:spacing w:after="120" w:line="276" w:lineRule="auto"/>
        <w:ind w:left="426" w:right="49"/>
        <w:contextualSpacing/>
        <w:jc w:val="both"/>
        <w:rPr>
          <w:rFonts w:ascii="Garamond" w:hAnsi="Garamond"/>
          <w:sz w:val="22"/>
          <w:szCs w:val="22"/>
          <w:lang w:val="es-NI"/>
        </w:rPr>
      </w:pPr>
      <w:r w:rsidRPr="00FE5E47">
        <w:rPr>
          <w:rFonts w:ascii="Garamond" w:hAnsi="Garamond"/>
          <w:sz w:val="22"/>
          <w:szCs w:val="22"/>
          <w:lang w:val="es-NI"/>
        </w:rPr>
        <w:t>Presentar carta de autorización del fabricante demostrando que tiene autorización de revender licencias de los productos de Oracle.</w:t>
      </w:r>
    </w:p>
    <w:p w14:paraId="48B93C83" w14:textId="77777777" w:rsidR="00FE5E47" w:rsidRPr="00FE5E47" w:rsidRDefault="00FE5E47" w:rsidP="001E40AA">
      <w:pPr>
        <w:pStyle w:val="Prrafodelista"/>
        <w:numPr>
          <w:ilvl w:val="0"/>
          <w:numId w:val="44"/>
        </w:numPr>
        <w:spacing w:after="120" w:line="276" w:lineRule="auto"/>
        <w:ind w:left="426" w:right="49"/>
        <w:contextualSpacing/>
        <w:jc w:val="both"/>
        <w:rPr>
          <w:rFonts w:ascii="Garamond" w:hAnsi="Garamond"/>
          <w:sz w:val="22"/>
          <w:szCs w:val="22"/>
          <w:lang w:val="es-NI"/>
        </w:rPr>
      </w:pPr>
      <w:r w:rsidRPr="00FE5E47">
        <w:rPr>
          <w:rFonts w:ascii="Garamond" w:hAnsi="Garamond"/>
          <w:sz w:val="22"/>
          <w:szCs w:val="22"/>
          <w:lang w:val="es-NI"/>
        </w:rPr>
        <w:t xml:space="preserve">Adjuntar al menos tres (3) cartas de referencia de clientes a los cuales brindaron servicios de migración de base de datos Oracle 10g a base de datos 12c, 18c ó 19c, y servicios de migración de sistemas desarrollados en ORACLE FORMS y REPORTS 10g a la versión 12c o superior en los últimos 5 años. </w:t>
      </w:r>
    </w:p>
    <w:p w14:paraId="5722CEBD" w14:textId="48AF0D33" w:rsidR="00A00090" w:rsidRDefault="00FE5E47" w:rsidP="001E40AA">
      <w:pPr>
        <w:pStyle w:val="Prrafodelista"/>
        <w:numPr>
          <w:ilvl w:val="0"/>
          <w:numId w:val="44"/>
        </w:numPr>
        <w:spacing w:after="120" w:line="276" w:lineRule="auto"/>
        <w:ind w:left="426" w:right="49"/>
        <w:contextualSpacing/>
        <w:jc w:val="both"/>
        <w:rPr>
          <w:rFonts w:ascii="Garamond" w:hAnsi="Garamond"/>
          <w:sz w:val="22"/>
          <w:szCs w:val="22"/>
          <w:lang w:val="es-NI"/>
        </w:rPr>
      </w:pPr>
      <w:r w:rsidRPr="00FE5E47">
        <w:rPr>
          <w:rFonts w:ascii="Garamond" w:hAnsi="Garamond"/>
          <w:sz w:val="22"/>
          <w:szCs w:val="22"/>
          <w:lang w:val="es-NI"/>
        </w:rPr>
        <w:t xml:space="preserve">Adjuntar certificaciones de Administración de base de datos 12c o superior y de administración de servidor de aplicaciones Weblogic para personal que participará en el proyecto con tareas relacionadas a bases de datos Oracle. </w:t>
      </w:r>
    </w:p>
    <w:p w14:paraId="7E9A374A" w14:textId="77777777" w:rsidR="00A00090" w:rsidRPr="00A00090" w:rsidRDefault="00A00090" w:rsidP="00A00090">
      <w:pPr>
        <w:pStyle w:val="Prrafodelista"/>
        <w:spacing w:after="120" w:line="276" w:lineRule="auto"/>
        <w:ind w:left="426" w:right="49"/>
        <w:contextualSpacing/>
        <w:jc w:val="both"/>
        <w:rPr>
          <w:rFonts w:ascii="Garamond" w:hAnsi="Garamond"/>
          <w:sz w:val="22"/>
          <w:szCs w:val="22"/>
          <w:lang w:val="es-NI"/>
        </w:rPr>
      </w:pPr>
    </w:p>
    <w:p w14:paraId="3382D704" w14:textId="77777777" w:rsidR="00FE5E47" w:rsidRPr="00FE5E47" w:rsidRDefault="00FE5E47" w:rsidP="001E40AA">
      <w:pPr>
        <w:pStyle w:val="Prrafodelista"/>
        <w:numPr>
          <w:ilvl w:val="0"/>
          <w:numId w:val="40"/>
        </w:numPr>
        <w:spacing w:after="120"/>
        <w:ind w:left="0" w:right="49"/>
        <w:contextualSpacing/>
        <w:jc w:val="both"/>
        <w:rPr>
          <w:rFonts w:ascii="Garamond" w:hAnsi="Garamond"/>
          <w:sz w:val="22"/>
          <w:szCs w:val="22"/>
          <w:lang w:val="es-NI"/>
        </w:rPr>
      </w:pPr>
      <w:r w:rsidRPr="00FE5E47">
        <w:rPr>
          <w:rFonts w:ascii="Garamond" w:hAnsi="Garamond"/>
          <w:sz w:val="22"/>
          <w:szCs w:val="22"/>
          <w:lang w:val="es-NI"/>
        </w:rPr>
        <w:t>Requerimientos de estricto cumplimiento</w:t>
      </w:r>
    </w:p>
    <w:p w14:paraId="3D7F933D" w14:textId="77777777" w:rsidR="00FE5E47" w:rsidRPr="00FE5E47" w:rsidRDefault="00FE5E47" w:rsidP="00A00090">
      <w:pPr>
        <w:pStyle w:val="Prrafodelista"/>
        <w:spacing w:after="120"/>
        <w:ind w:left="0" w:right="49"/>
        <w:contextualSpacing/>
        <w:jc w:val="both"/>
        <w:rPr>
          <w:rFonts w:ascii="Garamond" w:hAnsi="Garamond"/>
          <w:sz w:val="22"/>
          <w:szCs w:val="22"/>
          <w:lang w:val="es-NI"/>
        </w:rPr>
      </w:pPr>
      <w:r w:rsidRPr="00FE5E47">
        <w:rPr>
          <w:rFonts w:ascii="Garamond" w:hAnsi="Garamond"/>
          <w:sz w:val="22"/>
          <w:szCs w:val="22"/>
          <w:lang w:val="es-NI"/>
        </w:rPr>
        <w:t>El siguiente cuadro describe los criterios de Especificaciones Técnicas de estricto cumplimiento para el oferente para el Lote 2:</w:t>
      </w:r>
    </w:p>
    <w:p w14:paraId="62405C61" w14:textId="77777777" w:rsidR="00FE5E47" w:rsidRPr="00FE5E47" w:rsidRDefault="00FE5E47" w:rsidP="00FE5E47">
      <w:pPr>
        <w:jc w:val="both"/>
        <w:rPr>
          <w:rFonts w:ascii="Garamond" w:hAnsi="Garamond"/>
          <w:sz w:val="22"/>
          <w:szCs w:val="22"/>
        </w:rPr>
      </w:pPr>
    </w:p>
    <w:tbl>
      <w:tblPr>
        <w:tblW w:w="9209"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7225"/>
        <w:gridCol w:w="1984"/>
      </w:tblGrid>
      <w:tr w:rsidR="00FE5E47" w:rsidRPr="00FE5E47" w14:paraId="540F2D48" w14:textId="77777777" w:rsidTr="00A00090">
        <w:trPr>
          <w:trHeight w:val="416"/>
          <w:tblHeader/>
          <w:jc w:val="center"/>
        </w:trPr>
        <w:tc>
          <w:tcPr>
            <w:tcW w:w="72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24F18B" w14:textId="77777777" w:rsidR="00FE5E47" w:rsidRPr="00FE5E47" w:rsidRDefault="00FE5E47" w:rsidP="00FE5E47">
            <w:pPr>
              <w:jc w:val="center"/>
              <w:rPr>
                <w:rFonts w:ascii="Garamond" w:hAnsi="Garamond"/>
                <w:b/>
                <w:sz w:val="22"/>
                <w:szCs w:val="22"/>
              </w:rPr>
            </w:pPr>
            <w:r w:rsidRPr="00FE5E47">
              <w:rPr>
                <w:rFonts w:ascii="Garamond" w:hAnsi="Garamond"/>
                <w:b/>
                <w:sz w:val="22"/>
                <w:szCs w:val="22"/>
              </w:rPr>
              <w:lastRenderedPageBreak/>
              <w:t>CRITERIOS DE CUMPLIMIENTO DE ESPECIFICACIONES TÉCNICAS</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534872" w14:textId="77777777" w:rsidR="00FE5E47" w:rsidRPr="00FE5E47" w:rsidRDefault="00FE5E47" w:rsidP="00FE5E47">
            <w:pPr>
              <w:jc w:val="both"/>
              <w:rPr>
                <w:rFonts w:ascii="Garamond" w:hAnsi="Garamond"/>
                <w:b/>
                <w:sz w:val="22"/>
                <w:szCs w:val="22"/>
              </w:rPr>
            </w:pPr>
            <w:r w:rsidRPr="00FE5E47">
              <w:rPr>
                <w:rFonts w:ascii="Garamond" w:hAnsi="Garamond"/>
                <w:b/>
                <w:sz w:val="22"/>
                <w:szCs w:val="22"/>
              </w:rPr>
              <w:t>CUMPLIMIENTO</w:t>
            </w:r>
          </w:p>
        </w:tc>
      </w:tr>
      <w:tr w:rsidR="00FE5E47" w:rsidRPr="00FE5E47" w14:paraId="1058C841" w14:textId="77777777" w:rsidTr="00A00090">
        <w:trPr>
          <w:trHeight w:val="2731"/>
          <w:jc w:val="center"/>
        </w:trPr>
        <w:tc>
          <w:tcPr>
            <w:tcW w:w="7225" w:type="dxa"/>
            <w:tcBorders>
              <w:top w:val="single" w:sz="4" w:space="0" w:color="auto"/>
              <w:left w:val="single" w:sz="4" w:space="0" w:color="auto"/>
              <w:bottom w:val="single" w:sz="4" w:space="0" w:color="auto"/>
              <w:right w:val="single" w:sz="4" w:space="0" w:color="auto"/>
            </w:tcBorders>
          </w:tcPr>
          <w:p w14:paraId="65490443" w14:textId="29048FB9" w:rsidR="00FE5E47" w:rsidRPr="00FE5E47" w:rsidRDefault="00FE5E47" w:rsidP="001E40AA">
            <w:pPr>
              <w:pStyle w:val="Prrafodelista"/>
              <w:numPr>
                <w:ilvl w:val="0"/>
                <w:numId w:val="39"/>
              </w:numPr>
              <w:ind w:left="351"/>
              <w:jc w:val="both"/>
              <w:rPr>
                <w:rFonts w:ascii="Garamond" w:hAnsi="Garamond"/>
                <w:sz w:val="22"/>
                <w:szCs w:val="22"/>
                <w:lang w:val="es-NI"/>
              </w:rPr>
            </w:pPr>
            <w:r w:rsidRPr="00FE5E47">
              <w:rPr>
                <w:rFonts w:ascii="Garamond" w:hAnsi="Garamond"/>
                <w:sz w:val="22"/>
                <w:szCs w:val="22"/>
                <w:lang w:val="es-NI"/>
              </w:rPr>
              <w:t xml:space="preserve">El oferente debe cumplir con la presentación de la propuesta técnica para: </w:t>
            </w:r>
            <w:r w:rsidRPr="00FE5E47">
              <w:rPr>
                <w:rFonts w:ascii="Garamond" w:hAnsi="Garamond"/>
                <w:b/>
                <w:sz w:val="22"/>
                <w:szCs w:val="22"/>
                <w:lang w:val="es-NI"/>
              </w:rPr>
              <w:t>a)</w:t>
            </w:r>
            <w:r w:rsidRPr="00FE5E47">
              <w:rPr>
                <w:rFonts w:ascii="Garamond" w:hAnsi="Garamond"/>
                <w:sz w:val="22"/>
                <w:szCs w:val="22"/>
                <w:lang w:val="es-NI"/>
              </w:rPr>
              <w:t xml:space="preserve"> La migración de sistemas desarrollados en Oracle IDS 10g a Oracle IDS 12c con la misma funcionalidad actual y migración de las bases de datos de Oracle RDBMS 10g a Oracle RDBMS 19c con todos sus componentes e información correspondiente a estos sistemas: Cuenta Corriente, Contabilidad, Presupuesto, Recursos Humanos, Tesorería y Administración de Cajas, Sistema de Almacén, FAR-FAC-FJ-FPL, Operaciones Crediticias, Operaciones de Mercado Abierto, Reportes de Contabilidad Histórico y los siguientes módulos: Validación de Cheques Generación de Comprobante de SINPE-CCE, Corte y Generación de Comprobante SINPE-TEF. </w:t>
            </w:r>
            <w:r w:rsidRPr="00FE5E47">
              <w:rPr>
                <w:rFonts w:ascii="Garamond" w:hAnsi="Garamond"/>
                <w:b/>
                <w:sz w:val="22"/>
                <w:szCs w:val="22"/>
                <w:lang w:val="es-NI"/>
              </w:rPr>
              <w:t>b)</w:t>
            </w:r>
            <w:r w:rsidRPr="00FE5E47">
              <w:rPr>
                <w:rFonts w:ascii="Garamond" w:hAnsi="Garamond"/>
                <w:sz w:val="22"/>
                <w:szCs w:val="22"/>
                <w:lang w:val="es-NI"/>
              </w:rPr>
              <w:t xml:space="preserve"> La migración de las bases de datos de Oracle RDBMS 10g a Oracle RDBMS 19c con todos sus componentes e información correspondiente a los sistemas: Sistema Interbancario Nicaragüense de Pagos Electrónicos (SINPE-TEF, SINPE-CCE, SINPE-Mesa de Cambio, SINPE-Liquidación ACH, SINPE-ACPS) y Cierres Automáticos y otros sistemas de uso interno para las operaciones del BCN: Sistema Interfaz SIGADE – Contabilidad (Reservación de Intereses), Sistema de Interfaz SIGADE – Contabilidad (Desembolsos) e Interfaz SIGADE – Contabilidad (Pagos), BD SARI Histórica. </w:t>
            </w:r>
            <w:r w:rsidRPr="00FE5E47">
              <w:rPr>
                <w:rFonts w:ascii="Garamond" w:hAnsi="Garamond"/>
                <w:b/>
                <w:sz w:val="22"/>
                <w:szCs w:val="22"/>
                <w:lang w:val="es-NI"/>
              </w:rPr>
              <w:t>c)</w:t>
            </w:r>
            <w:r w:rsidRPr="00FE5E47">
              <w:rPr>
                <w:rFonts w:ascii="Garamond" w:hAnsi="Garamond"/>
                <w:sz w:val="22"/>
                <w:szCs w:val="22"/>
                <w:lang w:val="es-NI"/>
              </w:rPr>
              <w:t xml:space="preserve"> Actualización de la configuración de conexión y funcionalidad en las interfaces de otros sistemas informáticos del BCN con sistemas en plataforma Oracle: Sistema de Administración de Reservas, Módulo de Automatización de Ventanilla TAC, Módulo de Control del Activo Fijo por Código de Barras, Sistema Interfaz SIGADE – Contabilidad (Reservación de Intereses), Sistema de Interfaz SIGADE – Contabilidad (Desembolsos),  Sistema Interfaz SIGADE – Contabilidad (Pagos), Sistemas de Balance Monetario (Base Caja y Sectorial), Sistema Fondos de Ahorros, Sistema Encaje Legal, Portal de Principales Indicadores Macroeconómicos – La Variable, Sistema de Mesa de Cambios, Sistema de Títulos Valores Estandarizados, Sistema Administración de Efectivo TAC, Aplicación Liquidación y Fondeo ACH y Cierres automáticos con los sistemas de las bases de datos migradas: Cuenta Corriente, Contabilidad, Sistema Integrado de Recursos Humanos, Sistema de Almacén, Sistema de Tesorería y administración de Cajas, Administración de Usuarios SINPE, </w:t>
            </w:r>
            <w:r w:rsidRPr="00FE5E47">
              <w:rPr>
                <w:rFonts w:ascii="Garamond" w:hAnsi="Garamond"/>
                <w:bCs/>
                <w:sz w:val="22"/>
                <w:szCs w:val="22"/>
                <w:lang w:val="es-NI"/>
              </w:rPr>
              <w:t>Tablas Dinámicas de SARI Histórica</w:t>
            </w:r>
            <w:r w:rsidRPr="00FE5E47">
              <w:rPr>
                <w:rFonts w:ascii="Garamond" w:hAnsi="Garamond"/>
                <w:sz w:val="22"/>
                <w:szCs w:val="22"/>
                <w:lang w:val="es-NI"/>
              </w:rPr>
              <w:t>.</w:t>
            </w:r>
          </w:p>
        </w:tc>
        <w:tc>
          <w:tcPr>
            <w:tcW w:w="1984" w:type="dxa"/>
            <w:tcBorders>
              <w:top w:val="single" w:sz="4" w:space="0" w:color="auto"/>
              <w:left w:val="single" w:sz="4" w:space="0" w:color="auto"/>
              <w:bottom w:val="single" w:sz="4" w:space="0" w:color="auto"/>
              <w:right w:val="single" w:sz="4" w:space="0" w:color="auto"/>
            </w:tcBorders>
            <w:vAlign w:val="center"/>
          </w:tcPr>
          <w:p w14:paraId="3D3567C4" w14:textId="77777777" w:rsidR="00FE5E47" w:rsidRPr="00FE5E47" w:rsidRDefault="00FE5E47" w:rsidP="00A00090">
            <w:pPr>
              <w:pStyle w:val="Prrafodelista"/>
              <w:ind w:left="0"/>
              <w:jc w:val="center"/>
              <w:rPr>
                <w:rFonts w:ascii="Garamond" w:hAnsi="Garamond"/>
                <w:sz w:val="22"/>
                <w:szCs w:val="22"/>
              </w:rPr>
            </w:pPr>
            <w:r w:rsidRPr="00FE5E47">
              <w:rPr>
                <w:rFonts w:ascii="Garamond" w:hAnsi="Garamond"/>
                <w:sz w:val="22"/>
                <w:szCs w:val="22"/>
              </w:rPr>
              <w:t>Obligatorio</w:t>
            </w:r>
          </w:p>
          <w:p w14:paraId="44DA937C" w14:textId="77777777" w:rsidR="00FE5E47" w:rsidRPr="00FE5E47" w:rsidRDefault="00FE5E47" w:rsidP="00A00090">
            <w:pPr>
              <w:jc w:val="center"/>
              <w:rPr>
                <w:rFonts w:ascii="Garamond" w:hAnsi="Garamond"/>
                <w:sz w:val="22"/>
                <w:szCs w:val="22"/>
              </w:rPr>
            </w:pPr>
          </w:p>
        </w:tc>
      </w:tr>
      <w:tr w:rsidR="00FE5E47" w:rsidRPr="00FE5E47" w14:paraId="767024DD" w14:textId="77777777" w:rsidTr="00A00090">
        <w:trPr>
          <w:trHeight w:val="1023"/>
          <w:jc w:val="center"/>
        </w:trPr>
        <w:tc>
          <w:tcPr>
            <w:tcW w:w="7225" w:type="dxa"/>
            <w:tcBorders>
              <w:top w:val="single" w:sz="4" w:space="0" w:color="auto"/>
              <w:left w:val="single" w:sz="4" w:space="0" w:color="auto"/>
              <w:bottom w:val="single" w:sz="4" w:space="0" w:color="auto"/>
              <w:right w:val="single" w:sz="4" w:space="0" w:color="auto"/>
            </w:tcBorders>
          </w:tcPr>
          <w:p w14:paraId="39070EAD" w14:textId="77777777" w:rsidR="00FE5E47" w:rsidRPr="00FE5E47" w:rsidRDefault="00FE5E47" w:rsidP="001E40AA">
            <w:pPr>
              <w:pStyle w:val="Prrafodelista"/>
              <w:numPr>
                <w:ilvl w:val="0"/>
                <w:numId w:val="39"/>
              </w:numPr>
              <w:ind w:left="351" w:hanging="351"/>
              <w:jc w:val="both"/>
              <w:rPr>
                <w:rFonts w:ascii="Garamond" w:hAnsi="Garamond"/>
                <w:sz w:val="22"/>
                <w:szCs w:val="22"/>
                <w:lang w:val="es-NI"/>
              </w:rPr>
            </w:pPr>
            <w:r w:rsidRPr="00FE5E47">
              <w:rPr>
                <w:rFonts w:ascii="Garamond" w:hAnsi="Garamond"/>
                <w:sz w:val="22"/>
                <w:szCs w:val="22"/>
                <w:lang w:val="es-NI"/>
              </w:rPr>
              <w:t>El oferente debe comprometerse a cumplir con cada uno de los entregables indicados en las Especificaciones Técnicas del presente documento y la validación de la funcionalidad correcta y eficiente de cada sistemas migrado e interconectado a entera satisfacción del BCN en el ambiente de pruebas, capacitación y de producción.</w:t>
            </w:r>
          </w:p>
        </w:tc>
        <w:tc>
          <w:tcPr>
            <w:tcW w:w="1984" w:type="dxa"/>
            <w:tcBorders>
              <w:top w:val="single" w:sz="4" w:space="0" w:color="auto"/>
              <w:left w:val="single" w:sz="4" w:space="0" w:color="auto"/>
              <w:bottom w:val="single" w:sz="4" w:space="0" w:color="auto"/>
              <w:right w:val="single" w:sz="4" w:space="0" w:color="auto"/>
            </w:tcBorders>
            <w:vAlign w:val="center"/>
          </w:tcPr>
          <w:p w14:paraId="5ECACB01" w14:textId="77777777" w:rsidR="00FE5E47" w:rsidRPr="00FE5E47" w:rsidRDefault="00FE5E47" w:rsidP="00A00090">
            <w:pPr>
              <w:jc w:val="center"/>
              <w:rPr>
                <w:rFonts w:ascii="Garamond" w:hAnsi="Garamond"/>
                <w:sz w:val="22"/>
                <w:szCs w:val="22"/>
              </w:rPr>
            </w:pPr>
            <w:r w:rsidRPr="00FE5E47">
              <w:rPr>
                <w:rFonts w:ascii="Garamond" w:hAnsi="Garamond"/>
                <w:sz w:val="22"/>
                <w:szCs w:val="22"/>
              </w:rPr>
              <w:t>Obligatorio</w:t>
            </w:r>
          </w:p>
          <w:p w14:paraId="24DABC22" w14:textId="77777777" w:rsidR="00FE5E47" w:rsidRPr="00FE5E47" w:rsidRDefault="00FE5E47" w:rsidP="00A00090">
            <w:pPr>
              <w:jc w:val="center"/>
              <w:rPr>
                <w:rFonts w:ascii="Garamond" w:hAnsi="Garamond"/>
                <w:sz w:val="22"/>
                <w:szCs w:val="22"/>
              </w:rPr>
            </w:pPr>
          </w:p>
        </w:tc>
      </w:tr>
      <w:tr w:rsidR="00FE5E47" w:rsidRPr="00FE5E47" w14:paraId="0A95D607" w14:textId="77777777" w:rsidTr="00A00090">
        <w:trPr>
          <w:jc w:val="center"/>
        </w:trPr>
        <w:tc>
          <w:tcPr>
            <w:tcW w:w="7225" w:type="dxa"/>
            <w:tcBorders>
              <w:top w:val="single" w:sz="4" w:space="0" w:color="auto"/>
              <w:left w:val="single" w:sz="4" w:space="0" w:color="auto"/>
              <w:bottom w:val="single" w:sz="4" w:space="0" w:color="auto"/>
              <w:right w:val="single" w:sz="4" w:space="0" w:color="auto"/>
            </w:tcBorders>
          </w:tcPr>
          <w:p w14:paraId="47431B2F" w14:textId="77777777" w:rsidR="00FE5E47" w:rsidRPr="00FE5E47" w:rsidRDefault="00FE5E47" w:rsidP="001E40AA">
            <w:pPr>
              <w:pStyle w:val="Prrafodelista"/>
              <w:numPr>
                <w:ilvl w:val="0"/>
                <w:numId w:val="39"/>
              </w:numPr>
              <w:ind w:left="351" w:hanging="351"/>
              <w:jc w:val="both"/>
              <w:rPr>
                <w:rFonts w:ascii="Garamond" w:hAnsi="Garamond"/>
                <w:sz w:val="22"/>
                <w:szCs w:val="22"/>
                <w:lang w:val="es-NI"/>
              </w:rPr>
            </w:pPr>
            <w:r w:rsidRPr="00FE5E47">
              <w:rPr>
                <w:rFonts w:ascii="Garamond" w:hAnsi="Garamond"/>
                <w:sz w:val="22"/>
                <w:szCs w:val="22"/>
                <w:lang w:val="es-NI"/>
              </w:rPr>
              <w:t>El oferente se compromete a presentar la documentación técnica indicada por el BCN en los formatos correspondientes de la Metodología para Gestión de Sistemas o Aplicaciones Informáticas del BCN que serán proporcionados al contratista.</w:t>
            </w:r>
          </w:p>
        </w:tc>
        <w:tc>
          <w:tcPr>
            <w:tcW w:w="1984" w:type="dxa"/>
            <w:tcBorders>
              <w:top w:val="single" w:sz="4" w:space="0" w:color="auto"/>
              <w:left w:val="single" w:sz="4" w:space="0" w:color="auto"/>
              <w:bottom w:val="single" w:sz="4" w:space="0" w:color="auto"/>
              <w:right w:val="single" w:sz="4" w:space="0" w:color="auto"/>
            </w:tcBorders>
            <w:vAlign w:val="center"/>
          </w:tcPr>
          <w:p w14:paraId="7476BF4D" w14:textId="77777777" w:rsidR="00FE5E47" w:rsidRPr="00FE5E47" w:rsidRDefault="00FE5E47" w:rsidP="00A00090">
            <w:pPr>
              <w:jc w:val="center"/>
              <w:rPr>
                <w:rFonts w:ascii="Garamond" w:hAnsi="Garamond"/>
                <w:sz w:val="22"/>
                <w:szCs w:val="22"/>
              </w:rPr>
            </w:pPr>
            <w:r w:rsidRPr="00FE5E47">
              <w:rPr>
                <w:rFonts w:ascii="Garamond" w:hAnsi="Garamond"/>
                <w:sz w:val="22"/>
                <w:szCs w:val="22"/>
              </w:rPr>
              <w:t>Obligatorio</w:t>
            </w:r>
          </w:p>
        </w:tc>
      </w:tr>
      <w:tr w:rsidR="00FE5E47" w:rsidRPr="00FE5E47" w14:paraId="25ED0A9C" w14:textId="77777777" w:rsidTr="00A00090">
        <w:trPr>
          <w:jc w:val="center"/>
        </w:trPr>
        <w:tc>
          <w:tcPr>
            <w:tcW w:w="7225" w:type="dxa"/>
            <w:tcBorders>
              <w:top w:val="single" w:sz="4" w:space="0" w:color="auto"/>
              <w:left w:val="single" w:sz="4" w:space="0" w:color="auto"/>
              <w:bottom w:val="single" w:sz="4" w:space="0" w:color="auto"/>
              <w:right w:val="single" w:sz="4" w:space="0" w:color="auto"/>
            </w:tcBorders>
          </w:tcPr>
          <w:p w14:paraId="31407122" w14:textId="77777777" w:rsidR="00FE5E47" w:rsidRPr="00FE5E47" w:rsidRDefault="00FE5E47" w:rsidP="001E40AA">
            <w:pPr>
              <w:pStyle w:val="Prrafodelista"/>
              <w:numPr>
                <w:ilvl w:val="0"/>
                <w:numId w:val="39"/>
              </w:numPr>
              <w:ind w:left="351" w:hanging="351"/>
              <w:jc w:val="both"/>
              <w:rPr>
                <w:rFonts w:ascii="Garamond" w:hAnsi="Garamond"/>
                <w:sz w:val="22"/>
                <w:szCs w:val="22"/>
                <w:lang w:val="es-NI"/>
              </w:rPr>
            </w:pPr>
            <w:r w:rsidRPr="00FE5E47">
              <w:rPr>
                <w:rFonts w:ascii="Garamond" w:hAnsi="Garamond"/>
                <w:sz w:val="22"/>
                <w:szCs w:val="22"/>
                <w:lang w:val="es-NI"/>
              </w:rPr>
              <w:t>La oferta incluye cada uno de los elementos especificados en la sección Presentación de la oferta.</w:t>
            </w:r>
          </w:p>
        </w:tc>
        <w:tc>
          <w:tcPr>
            <w:tcW w:w="1984" w:type="dxa"/>
            <w:tcBorders>
              <w:top w:val="single" w:sz="4" w:space="0" w:color="auto"/>
              <w:left w:val="single" w:sz="4" w:space="0" w:color="auto"/>
              <w:bottom w:val="single" w:sz="4" w:space="0" w:color="auto"/>
              <w:right w:val="single" w:sz="4" w:space="0" w:color="auto"/>
            </w:tcBorders>
            <w:vAlign w:val="center"/>
          </w:tcPr>
          <w:p w14:paraId="1040EDBC" w14:textId="77777777" w:rsidR="00FE5E47" w:rsidRPr="00FE5E47" w:rsidRDefault="00FE5E47" w:rsidP="00A00090">
            <w:pPr>
              <w:jc w:val="center"/>
              <w:rPr>
                <w:rFonts w:ascii="Garamond" w:hAnsi="Garamond"/>
                <w:sz w:val="22"/>
                <w:szCs w:val="22"/>
              </w:rPr>
            </w:pPr>
            <w:r w:rsidRPr="00FE5E47">
              <w:rPr>
                <w:rFonts w:ascii="Garamond" w:hAnsi="Garamond"/>
                <w:sz w:val="22"/>
                <w:szCs w:val="22"/>
              </w:rPr>
              <w:t>Obligatorio</w:t>
            </w:r>
          </w:p>
        </w:tc>
      </w:tr>
      <w:tr w:rsidR="00FE5E47" w:rsidRPr="00FE5E47" w14:paraId="1A4D57BA" w14:textId="77777777" w:rsidTr="00A00090">
        <w:trPr>
          <w:jc w:val="center"/>
        </w:trPr>
        <w:tc>
          <w:tcPr>
            <w:tcW w:w="7225" w:type="dxa"/>
            <w:tcBorders>
              <w:top w:val="single" w:sz="4" w:space="0" w:color="auto"/>
              <w:left w:val="single" w:sz="4" w:space="0" w:color="auto"/>
              <w:bottom w:val="single" w:sz="4" w:space="0" w:color="auto"/>
              <w:right w:val="single" w:sz="4" w:space="0" w:color="auto"/>
            </w:tcBorders>
          </w:tcPr>
          <w:p w14:paraId="11BCB6D3" w14:textId="77777777" w:rsidR="00FE5E47" w:rsidRPr="00FE5E47" w:rsidRDefault="00FE5E47" w:rsidP="001E40AA">
            <w:pPr>
              <w:pStyle w:val="Prrafodelista"/>
              <w:numPr>
                <w:ilvl w:val="0"/>
                <w:numId w:val="39"/>
              </w:numPr>
              <w:ind w:left="351" w:hanging="351"/>
              <w:jc w:val="both"/>
              <w:rPr>
                <w:rFonts w:ascii="Garamond" w:hAnsi="Garamond"/>
                <w:sz w:val="22"/>
                <w:szCs w:val="22"/>
                <w:lang w:val="es-NI"/>
              </w:rPr>
            </w:pPr>
            <w:r w:rsidRPr="00FE5E47">
              <w:rPr>
                <w:rFonts w:ascii="Garamond" w:hAnsi="Garamond"/>
                <w:sz w:val="22"/>
                <w:szCs w:val="22"/>
                <w:lang w:val="es-NI"/>
              </w:rPr>
              <w:t>Compromiso de firmar contrato que incluirá una cláusula o declaración de confidencialidad perpetua, con lo cual la empresa se comprometa a no divulgar ni utilizar para otros propósitos, la información del Banco obtenida durante la ejecución del proyecto en mención el cual puede ser tomado como modelo de dicha declaración de confidencialidad.</w:t>
            </w:r>
          </w:p>
        </w:tc>
        <w:tc>
          <w:tcPr>
            <w:tcW w:w="1984" w:type="dxa"/>
            <w:tcBorders>
              <w:top w:val="single" w:sz="4" w:space="0" w:color="auto"/>
              <w:left w:val="single" w:sz="4" w:space="0" w:color="auto"/>
              <w:bottom w:val="single" w:sz="4" w:space="0" w:color="auto"/>
              <w:right w:val="single" w:sz="4" w:space="0" w:color="auto"/>
            </w:tcBorders>
            <w:vAlign w:val="center"/>
          </w:tcPr>
          <w:p w14:paraId="0FBE8051" w14:textId="77777777" w:rsidR="00FE5E47" w:rsidRPr="00FE5E47" w:rsidRDefault="00FE5E47" w:rsidP="00A00090">
            <w:pPr>
              <w:jc w:val="center"/>
              <w:rPr>
                <w:rFonts w:ascii="Garamond" w:hAnsi="Garamond"/>
                <w:sz w:val="22"/>
                <w:szCs w:val="22"/>
              </w:rPr>
            </w:pPr>
            <w:r w:rsidRPr="00FE5E47">
              <w:rPr>
                <w:rFonts w:ascii="Garamond" w:hAnsi="Garamond"/>
                <w:sz w:val="22"/>
                <w:szCs w:val="22"/>
              </w:rPr>
              <w:t>Obligatorio</w:t>
            </w:r>
          </w:p>
        </w:tc>
      </w:tr>
      <w:tr w:rsidR="00FE5E47" w:rsidRPr="00FE5E47" w14:paraId="0C48E562" w14:textId="77777777" w:rsidTr="00A00090">
        <w:trPr>
          <w:jc w:val="center"/>
        </w:trPr>
        <w:tc>
          <w:tcPr>
            <w:tcW w:w="7225" w:type="dxa"/>
            <w:tcBorders>
              <w:top w:val="single" w:sz="4" w:space="0" w:color="auto"/>
              <w:left w:val="single" w:sz="4" w:space="0" w:color="auto"/>
              <w:bottom w:val="single" w:sz="4" w:space="0" w:color="auto"/>
              <w:right w:val="single" w:sz="4" w:space="0" w:color="auto"/>
            </w:tcBorders>
          </w:tcPr>
          <w:p w14:paraId="242B4C2B" w14:textId="77777777" w:rsidR="00FE5E47" w:rsidRPr="00FE5E47" w:rsidRDefault="00FE5E47" w:rsidP="001E40AA">
            <w:pPr>
              <w:pStyle w:val="Prrafodelista"/>
              <w:numPr>
                <w:ilvl w:val="0"/>
                <w:numId w:val="39"/>
              </w:numPr>
              <w:ind w:left="351" w:hanging="351"/>
              <w:jc w:val="both"/>
              <w:rPr>
                <w:rFonts w:ascii="Garamond" w:hAnsi="Garamond"/>
                <w:sz w:val="22"/>
                <w:szCs w:val="22"/>
                <w:lang w:val="es-NI"/>
              </w:rPr>
            </w:pPr>
            <w:r w:rsidRPr="00FE5E47">
              <w:rPr>
                <w:rFonts w:ascii="Garamond" w:hAnsi="Garamond"/>
                <w:sz w:val="22"/>
                <w:szCs w:val="22"/>
                <w:lang w:val="es-NI"/>
              </w:rPr>
              <w:lastRenderedPageBreak/>
              <w:t>Hoja de Vida de los profesionales informáticos asignados al proyecto por la empresa oferente e indicar referencias de su experiencia.  Los especialistas en programación de sistemas deben cumplir con el perfil requerido:</w:t>
            </w:r>
          </w:p>
          <w:p w14:paraId="2C15E00B" w14:textId="77777777" w:rsidR="00FE5E47" w:rsidRPr="00FE5E47" w:rsidRDefault="00FE5E47" w:rsidP="001E40AA">
            <w:pPr>
              <w:pStyle w:val="Prrafodelista"/>
              <w:numPr>
                <w:ilvl w:val="0"/>
                <w:numId w:val="38"/>
              </w:numPr>
              <w:ind w:left="634" w:hanging="283"/>
              <w:jc w:val="both"/>
              <w:rPr>
                <w:rFonts w:ascii="Garamond" w:hAnsi="Garamond"/>
                <w:sz w:val="22"/>
                <w:szCs w:val="22"/>
                <w:lang w:val="es-NI" w:eastAsia="es-NI"/>
              </w:rPr>
            </w:pPr>
            <w:r w:rsidRPr="00FE5E47">
              <w:rPr>
                <w:rFonts w:ascii="Garamond" w:hAnsi="Garamond"/>
                <w:sz w:val="22"/>
                <w:szCs w:val="22"/>
                <w:lang w:val="es-NI" w:eastAsia="es-NI"/>
              </w:rPr>
              <w:t xml:space="preserve">Experiencia de al menos 3 años en desarrollo y migración de Sistemas y Aplicaciones Web con Oracle IDS 10g (Forms and Reports), Visual Studio .Net y Oracle RDBMS 10g. </w:t>
            </w:r>
          </w:p>
          <w:p w14:paraId="5E40D857" w14:textId="77777777" w:rsidR="00FE5E47" w:rsidRPr="00FE5E47" w:rsidRDefault="00FE5E47" w:rsidP="001E40AA">
            <w:pPr>
              <w:pStyle w:val="Prrafodelista"/>
              <w:numPr>
                <w:ilvl w:val="0"/>
                <w:numId w:val="38"/>
              </w:numPr>
              <w:ind w:left="634" w:hanging="283"/>
              <w:jc w:val="both"/>
              <w:rPr>
                <w:rFonts w:ascii="Garamond" w:hAnsi="Garamond"/>
                <w:sz w:val="22"/>
                <w:szCs w:val="22"/>
                <w:lang w:val="es-NI" w:eastAsia="es-NI"/>
              </w:rPr>
            </w:pPr>
            <w:r w:rsidRPr="00FE5E47">
              <w:rPr>
                <w:rFonts w:ascii="Garamond" w:hAnsi="Garamond"/>
                <w:sz w:val="22"/>
                <w:szCs w:val="22"/>
                <w:lang w:val="es-NI" w:eastAsia="es-NI"/>
              </w:rPr>
              <w:t>Experiencia en administración de Oracle IDS, Oracle RDBMS y Oracle Weblogic Server a partir de la versión 10g.</w:t>
            </w:r>
          </w:p>
          <w:p w14:paraId="78B87358" w14:textId="77777777" w:rsidR="00FE5E47" w:rsidRPr="00FE5E47" w:rsidRDefault="00FE5E47" w:rsidP="001E40AA">
            <w:pPr>
              <w:pStyle w:val="Prrafodelista"/>
              <w:numPr>
                <w:ilvl w:val="0"/>
                <w:numId w:val="34"/>
              </w:numPr>
              <w:ind w:left="634" w:hanging="283"/>
              <w:jc w:val="both"/>
              <w:rPr>
                <w:rFonts w:ascii="Garamond" w:hAnsi="Garamond"/>
                <w:sz w:val="22"/>
                <w:szCs w:val="22"/>
                <w:lang w:val="es-NI" w:eastAsia="es-NI"/>
              </w:rPr>
            </w:pPr>
            <w:r w:rsidRPr="00FE5E47">
              <w:rPr>
                <w:rFonts w:ascii="Garamond" w:hAnsi="Garamond"/>
                <w:sz w:val="22"/>
                <w:szCs w:val="22"/>
                <w:lang w:val="es-NI" w:eastAsia="es-NI"/>
              </w:rPr>
              <w:t>Ingeniero o Licenciado en Computación, Informática o Sistemas (con título preferiblemente, al menos egresado).</w:t>
            </w:r>
          </w:p>
        </w:tc>
        <w:tc>
          <w:tcPr>
            <w:tcW w:w="1984" w:type="dxa"/>
            <w:tcBorders>
              <w:top w:val="single" w:sz="4" w:space="0" w:color="auto"/>
              <w:left w:val="single" w:sz="4" w:space="0" w:color="auto"/>
              <w:bottom w:val="single" w:sz="4" w:space="0" w:color="auto"/>
              <w:right w:val="single" w:sz="4" w:space="0" w:color="auto"/>
            </w:tcBorders>
            <w:vAlign w:val="center"/>
          </w:tcPr>
          <w:p w14:paraId="572DECD4" w14:textId="77777777" w:rsidR="00FE5E47" w:rsidRPr="00FE5E47" w:rsidRDefault="00FE5E47" w:rsidP="00A00090">
            <w:pPr>
              <w:jc w:val="center"/>
              <w:rPr>
                <w:rFonts w:ascii="Garamond" w:hAnsi="Garamond"/>
                <w:sz w:val="22"/>
                <w:szCs w:val="22"/>
              </w:rPr>
            </w:pPr>
            <w:r w:rsidRPr="00FE5E47">
              <w:rPr>
                <w:rFonts w:ascii="Garamond" w:hAnsi="Garamond"/>
                <w:sz w:val="22"/>
                <w:szCs w:val="22"/>
              </w:rPr>
              <w:t>Obligatorio</w:t>
            </w:r>
          </w:p>
          <w:p w14:paraId="17E37695" w14:textId="77777777" w:rsidR="00FE5E47" w:rsidRPr="00FE5E47" w:rsidRDefault="00FE5E47" w:rsidP="00A00090">
            <w:pPr>
              <w:jc w:val="center"/>
              <w:rPr>
                <w:rFonts w:ascii="Garamond" w:hAnsi="Garamond"/>
                <w:sz w:val="22"/>
                <w:szCs w:val="22"/>
              </w:rPr>
            </w:pPr>
          </w:p>
        </w:tc>
      </w:tr>
      <w:tr w:rsidR="00FE5E47" w:rsidRPr="00FE5E47" w14:paraId="71369922" w14:textId="77777777" w:rsidTr="00A00090">
        <w:trPr>
          <w:jc w:val="center"/>
        </w:trPr>
        <w:tc>
          <w:tcPr>
            <w:tcW w:w="7225" w:type="dxa"/>
            <w:tcBorders>
              <w:top w:val="single" w:sz="4" w:space="0" w:color="auto"/>
              <w:left w:val="single" w:sz="4" w:space="0" w:color="auto"/>
              <w:bottom w:val="single" w:sz="4" w:space="0" w:color="auto"/>
              <w:right w:val="single" w:sz="4" w:space="0" w:color="auto"/>
            </w:tcBorders>
          </w:tcPr>
          <w:p w14:paraId="63949D5E" w14:textId="77777777" w:rsidR="00FE5E47" w:rsidRPr="00FE5E47" w:rsidRDefault="00FE5E47" w:rsidP="001E40AA">
            <w:pPr>
              <w:pStyle w:val="Prrafodelista"/>
              <w:numPr>
                <w:ilvl w:val="0"/>
                <w:numId w:val="39"/>
              </w:numPr>
              <w:ind w:left="351" w:hanging="351"/>
              <w:jc w:val="both"/>
              <w:rPr>
                <w:rFonts w:ascii="Garamond" w:hAnsi="Garamond"/>
                <w:sz w:val="22"/>
                <w:szCs w:val="22"/>
                <w:lang w:val="es-NI"/>
              </w:rPr>
            </w:pPr>
            <w:r w:rsidRPr="00FE5E47">
              <w:rPr>
                <w:rFonts w:ascii="Garamond" w:hAnsi="Garamond"/>
                <w:sz w:val="22"/>
                <w:szCs w:val="22"/>
                <w:lang w:val="es-NI"/>
              </w:rPr>
              <w:t>Prueba documentada de que la empresa ha brindado servicios profesionales para la migración de sistemas de información en plataforma Oracle, las cuales podrán ser confirmados a criterio del BCN confirmadas.</w:t>
            </w:r>
          </w:p>
        </w:tc>
        <w:tc>
          <w:tcPr>
            <w:tcW w:w="1984" w:type="dxa"/>
            <w:tcBorders>
              <w:top w:val="single" w:sz="4" w:space="0" w:color="auto"/>
              <w:left w:val="single" w:sz="4" w:space="0" w:color="auto"/>
              <w:bottom w:val="single" w:sz="4" w:space="0" w:color="auto"/>
              <w:right w:val="single" w:sz="4" w:space="0" w:color="auto"/>
            </w:tcBorders>
            <w:vAlign w:val="center"/>
          </w:tcPr>
          <w:p w14:paraId="576604E6" w14:textId="77777777" w:rsidR="00FE5E47" w:rsidRPr="00FE5E47" w:rsidRDefault="00FE5E47" w:rsidP="00A00090">
            <w:pPr>
              <w:jc w:val="center"/>
              <w:rPr>
                <w:rFonts w:ascii="Garamond" w:hAnsi="Garamond"/>
                <w:sz w:val="22"/>
                <w:szCs w:val="22"/>
              </w:rPr>
            </w:pPr>
            <w:r w:rsidRPr="00FE5E47">
              <w:rPr>
                <w:rFonts w:ascii="Garamond" w:hAnsi="Garamond"/>
                <w:sz w:val="22"/>
                <w:szCs w:val="22"/>
              </w:rPr>
              <w:t>Obligatorio</w:t>
            </w:r>
          </w:p>
          <w:p w14:paraId="7FD6DF04" w14:textId="77777777" w:rsidR="00FE5E47" w:rsidRPr="00FE5E47" w:rsidRDefault="00FE5E47" w:rsidP="00A00090">
            <w:pPr>
              <w:jc w:val="center"/>
              <w:rPr>
                <w:rFonts w:ascii="Garamond" w:hAnsi="Garamond"/>
                <w:sz w:val="22"/>
                <w:szCs w:val="22"/>
              </w:rPr>
            </w:pPr>
          </w:p>
        </w:tc>
      </w:tr>
      <w:tr w:rsidR="00FE5E47" w:rsidRPr="00FE5E47" w14:paraId="66B0AB8D" w14:textId="77777777" w:rsidTr="00A00090">
        <w:trPr>
          <w:jc w:val="center"/>
        </w:trPr>
        <w:tc>
          <w:tcPr>
            <w:tcW w:w="7225" w:type="dxa"/>
            <w:tcBorders>
              <w:top w:val="single" w:sz="4" w:space="0" w:color="auto"/>
              <w:left w:val="single" w:sz="4" w:space="0" w:color="auto"/>
              <w:bottom w:val="single" w:sz="4" w:space="0" w:color="auto"/>
              <w:right w:val="single" w:sz="4" w:space="0" w:color="auto"/>
            </w:tcBorders>
          </w:tcPr>
          <w:p w14:paraId="569D90C8" w14:textId="77777777" w:rsidR="00FE5E47" w:rsidRPr="00FE5E47" w:rsidRDefault="00FE5E47" w:rsidP="001E40AA">
            <w:pPr>
              <w:pStyle w:val="Prrafodelista"/>
              <w:numPr>
                <w:ilvl w:val="0"/>
                <w:numId w:val="39"/>
              </w:numPr>
              <w:ind w:left="351" w:hanging="351"/>
              <w:jc w:val="both"/>
              <w:rPr>
                <w:rFonts w:ascii="Garamond" w:hAnsi="Garamond"/>
                <w:sz w:val="22"/>
                <w:szCs w:val="22"/>
                <w:lang w:val="es-NI"/>
              </w:rPr>
            </w:pPr>
            <w:r w:rsidRPr="00FE5E47">
              <w:rPr>
                <w:rFonts w:ascii="Garamond" w:hAnsi="Garamond"/>
                <w:sz w:val="22"/>
                <w:szCs w:val="22"/>
                <w:lang w:val="es-NI"/>
              </w:rPr>
              <w:t>Compromiso de la empresa de, una vez firmado el contrato, remitir al BCN la documentación necesaria para la emisión de la identificación de los profesionales que brindarán el servicio presencialmente para el ingreso al Banco Central de Nicaragua (Copia Cédula de identidad, Récord de policía con vigencia no mayor a 3 meses, Certificado Judicial con vigencia no mayor a 3 meses, Copia del Contrato de la empresa con cada programador informático que trabajará en el proyecto y Certificado de salud).</w:t>
            </w:r>
          </w:p>
        </w:tc>
        <w:tc>
          <w:tcPr>
            <w:tcW w:w="1984" w:type="dxa"/>
            <w:tcBorders>
              <w:top w:val="single" w:sz="4" w:space="0" w:color="auto"/>
              <w:left w:val="single" w:sz="4" w:space="0" w:color="auto"/>
              <w:bottom w:val="single" w:sz="4" w:space="0" w:color="auto"/>
              <w:right w:val="single" w:sz="4" w:space="0" w:color="auto"/>
            </w:tcBorders>
            <w:vAlign w:val="center"/>
          </w:tcPr>
          <w:p w14:paraId="75C823FE" w14:textId="77777777" w:rsidR="00FE5E47" w:rsidRPr="00FE5E47" w:rsidRDefault="00FE5E47" w:rsidP="00A00090">
            <w:pPr>
              <w:jc w:val="center"/>
              <w:rPr>
                <w:rFonts w:ascii="Garamond" w:hAnsi="Garamond"/>
                <w:sz w:val="22"/>
                <w:szCs w:val="22"/>
              </w:rPr>
            </w:pPr>
            <w:r w:rsidRPr="00FE5E47">
              <w:rPr>
                <w:rFonts w:ascii="Garamond" w:hAnsi="Garamond"/>
                <w:sz w:val="22"/>
                <w:szCs w:val="22"/>
              </w:rPr>
              <w:t>Obligatorio</w:t>
            </w:r>
          </w:p>
          <w:p w14:paraId="1A19B13A" w14:textId="77777777" w:rsidR="00FE5E47" w:rsidRPr="00FE5E47" w:rsidRDefault="00FE5E47" w:rsidP="00A00090">
            <w:pPr>
              <w:jc w:val="center"/>
              <w:rPr>
                <w:rFonts w:ascii="Garamond" w:hAnsi="Garamond"/>
                <w:sz w:val="22"/>
                <w:szCs w:val="22"/>
              </w:rPr>
            </w:pPr>
          </w:p>
        </w:tc>
      </w:tr>
      <w:tr w:rsidR="00FE5E47" w:rsidRPr="00FE5E47" w14:paraId="1341487A" w14:textId="77777777" w:rsidTr="00A00090">
        <w:trPr>
          <w:jc w:val="center"/>
        </w:trPr>
        <w:tc>
          <w:tcPr>
            <w:tcW w:w="7225" w:type="dxa"/>
            <w:tcBorders>
              <w:top w:val="single" w:sz="4" w:space="0" w:color="auto"/>
              <w:left w:val="single" w:sz="4" w:space="0" w:color="auto"/>
              <w:bottom w:val="single" w:sz="4" w:space="0" w:color="auto"/>
              <w:right w:val="single" w:sz="4" w:space="0" w:color="auto"/>
            </w:tcBorders>
          </w:tcPr>
          <w:p w14:paraId="22B223E1" w14:textId="77777777" w:rsidR="00FE5E47" w:rsidRPr="00FE5E47" w:rsidRDefault="00FE5E47" w:rsidP="001E40AA">
            <w:pPr>
              <w:pStyle w:val="Prrafodelista"/>
              <w:numPr>
                <w:ilvl w:val="0"/>
                <w:numId w:val="39"/>
              </w:numPr>
              <w:ind w:left="351" w:hanging="351"/>
              <w:jc w:val="both"/>
              <w:rPr>
                <w:rFonts w:ascii="Garamond" w:hAnsi="Garamond"/>
                <w:sz w:val="22"/>
                <w:szCs w:val="22"/>
                <w:lang w:val="es-NI"/>
              </w:rPr>
            </w:pPr>
            <w:r w:rsidRPr="00FE5E47">
              <w:rPr>
                <w:rFonts w:ascii="Garamond" w:hAnsi="Garamond"/>
                <w:sz w:val="22"/>
                <w:szCs w:val="22"/>
                <w:lang w:val="es-NI"/>
              </w:rPr>
              <w:t>Compromiso formal de la empresa de que en caso de que ya no se cuente con alguno de los profesionales incluidos en la oferta se disponga de reemplazo a la brevedad posible, de modo que no se afecte los tiempos de entrega, y remitir para aprobación del Banco la hoja de vida correspondiente cumpliendo con los requisitos establecidos en los ítems 5 y 6 de esta sección.</w:t>
            </w:r>
          </w:p>
        </w:tc>
        <w:tc>
          <w:tcPr>
            <w:tcW w:w="1984" w:type="dxa"/>
            <w:tcBorders>
              <w:top w:val="single" w:sz="4" w:space="0" w:color="auto"/>
              <w:left w:val="single" w:sz="4" w:space="0" w:color="auto"/>
              <w:bottom w:val="single" w:sz="4" w:space="0" w:color="auto"/>
              <w:right w:val="single" w:sz="4" w:space="0" w:color="auto"/>
            </w:tcBorders>
            <w:vAlign w:val="center"/>
          </w:tcPr>
          <w:p w14:paraId="2717388B" w14:textId="77777777" w:rsidR="00FE5E47" w:rsidRPr="00FE5E47" w:rsidRDefault="00FE5E47" w:rsidP="00A00090">
            <w:pPr>
              <w:jc w:val="center"/>
              <w:rPr>
                <w:rFonts w:ascii="Garamond" w:hAnsi="Garamond"/>
                <w:sz w:val="22"/>
                <w:szCs w:val="22"/>
              </w:rPr>
            </w:pPr>
            <w:r w:rsidRPr="00FE5E47">
              <w:rPr>
                <w:rFonts w:ascii="Garamond" w:hAnsi="Garamond"/>
                <w:sz w:val="22"/>
                <w:szCs w:val="22"/>
              </w:rPr>
              <w:t>Obligatorio</w:t>
            </w:r>
          </w:p>
          <w:p w14:paraId="40E1031D" w14:textId="77777777" w:rsidR="00FE5E47" w:rsidRPr="00FE5E47" w:rsidRDefault="00FE5E47" w:rsidP="00A00090">
            <w:pPr>
              <w:jc w:val="center"/>
              <w:rPr>
                <w:rFonts w:ascii="Garamond" w:hAnsi="Garamond"/>
                <w:sz w:val="22"/>
                <w:szCs w:val="22"/>
              </w:rPr>
            </w:pPr>
          </w:p>
        </w:tc>
      </w:tr>
      <w:tr w:rsidR="00FE5E47" w:rsidRPr="00FE5E47" w14:paraId="299CBDA6" w14:textId="77777777" w:rsidTr="00A00090">
        <w:trPr>
          <w:jc w:val="center"/>
        </w:trPr>
        <w:tc>
          <w:tcPr>
            <w:tcW w:w="7225" w:type="dxa"/>
            <w:tcBorders>
              <w:top w:val="single" w:sz="4" w:space="0" w:color="auto"/>
              <w:left w:val="single" w:sz="4" w:space="0" w:color="auto"/>
              <w:bottom w:val="single" w:sz="4" w:space="0" w:color="auto"/>
              <w:right w:val="single" w:sz="4" w:space="0" w:color="auto"/>
            </w:tcBorders>
          </w:tcPr>
          <w:p w14:paraId="4A863B19" w14:textId="77777777" w:rsidR="00FE5E47" w:rsidRPr="00FE5E47" w:rsidRDefault="00FE5E47" w:rsidP="001E40AA">
            <w:pPr>
              <w:pStyle w:val="Prrafodelista"/>
              <w:numPr>
                <w:ilvl w:val="0"/>
                <w:numId w:val="39"/>
              </w:numPr>
              <w:ind w:left="351" w:hanging="351"/>
              <w:jc w:val="both"/>
              <w:rPr>
                <w:rFonts w:ascii="Garamond" w:hAnsi="Garamond"/>
                <w:sz w:val="22"/>
                <w:szCs w:val="22"/>
                <w:lang w:val="es-NI"/>
              </w:rPr>
            </w:pPr>
            <w:r w:rsidRPr="00FE5E47">
              <w:rPr>
                <w:rFonts w:ascii="Garamond" w:hAnsi="Garamond"/>
                <w:sz w:val="22"/>
                <w:szCs w:val="22"/>
                <w:lang w:val="es-NI"/>
              </w:rPr>
              <w:t>Compromiso formal de la empresa de realizar el traslado a producción de los sistemas migrados en el horario laboral del BCN (lunes a viernes de 8:30am a 5:00 pm.) y de ser requerido fuera de horario laboral según coordinación con la Gerencia de Sistemas Informáticos del BCN.</w:t>
            </w:r>
          </w:p>
        </w:tc>
        <w:tc>
          <w:tcPr>
            <w:tcW w:w="1984" w:type="dxa"/>
            <w:tcBorders>
              <w:top w:val="single" w:sz="4" w:space="0" w:color="auto"/>
              <w:left w:val="single" w:sz="4" w:space="0" w:color="auto"/>
              <w:bottom w:val="single" w:sz="4" w:space="0" w:color="auto"/>
              <w:right w:val="single" w:sz="4" w:space="0" w:color="auto"/>
            </w:tcBorders>
            <w:vAlign w:val="center"/>
          </w:tcPr>
          <w:p w14:paraId="1A961290" w14:textId="77777777" w:rsidR="00FE5E47" w:rsidRPr="00FE5E47" w:rsidRDefault="00FE5E47" w:rsidP="00A00090">
            <w:pPr>
              <w:jc w:val="center"/>
              <w:rPr>
                <w:rFonts w:ascii="Garamond" w:hAnsi="Garamond"/>
                <w:sz w:val="22"/>
                <w:szCs w:val="22"/>
              </w:rPr>
            </w:pPr>
            <w:r w:rsidRPr="00FE5E47">
              <w:rPr>
                <w:rFonts w:ascii="Garamond" w:hAnsi="Garamond"/>
                <w:sz w:val="22"/>
                <w:szCs w:val="22"/>
              </w:rPr>
              <w:t>Obligatorio</w:t>
            </w:r>
          </w:p>
          <w:p w14:paraId="0A52E80C" w14:textId="77777777" w:rsidR="00FE5E47" w:rsidRPr="00FE5E47" w:rsidRDefault="00FE5E47" w:rsidP="00A00090">
            <w:pPr>
              <w:jc w:val="center"/>
              <w:rPr>
                <w:rFonts w:ascii="Garamond" w:hAnsi="Garamond"/>
                <w:sz w:val="22"/>
                <w:szCs w:val="22"/>
              </w:rPr>
            </w:pPr>
          </w:p>
        </w:tc>
      </w:tr>
      <w:tr w:rsidR="00FE5E47" w:rsidRPr="00FE5E47" w14:paraId="1E0B042C" w14:textId="77777777" w:rsidTr="00A00090">
        <w:trPr>
          <w:jc w:val="center"/>
        </w:trPr>
        <w:tc>
          <w:tcPr>
            <w:tcW w:w="7225" w:type="dxa"/>
            <w:tcBorders>
              <w:top w:val="single" w:sz="4" w:space="0" w:color="auto"/>
              <w:left w:val="single" w:sz="4" w:space="0" w:color="auto"/>
              <w:bottom w:val="single" w:sz="4" w:space="0" w:color="auto"/>
              <w:right w:val="single" w:sz="4" w:space="0" w:color="auto"/>
            </w:tcBorders>
          </w:tcPr>
          <w:p w14:paraId="7D244000" w14:textId="77777777" w:rsidR="00FE5E47" w:rsidRPr="00FE5E47" w:rsidRDefault="00FE5E47" w:rsidP="001E40AA">
            <w:pPr>
              <w:pStyle w:val="Prrafodelista"/>
              <w:numPr>
                <w:ilvl w:val="0"/>
                <w:numId w:val="39"/>
              </w:numPr>
              <w:ind w:left="351" w:hanging="351"/>
              <w:jc w:val="both"/>
              <w:rPr>
                <w:rFonts w:ascii="Garamond" w:hAnsi="Garamond"/>
                <w:sz w:val="22"/>
                <w:szCs w:val="22"/>
                <w:lang w:val="es-NI"/>
              </w:rPr>
            </w:pPr>
            <w:r w:rsidRPr="00FE5E47">
              <w:rPr>
                <w:rFonts w:ascii="Garamond" w:hAnsi="Garamond"/>
                <w:sz w:val="22"/>
                <w:szCs w:val="22"/>
                <w:lang w:val="es-NI"/>
              </w:rPr>
              <w:t xml:space="preserve">Compromiso formal de la empresa de realizar entrenamiento técnico (código fuente, componentes, instalación, configuración) para personal de la Gerencia de Sistemas Informáticos y de la Gerencia de Servicios Tecnológicos de las aplicaciones implementadas, y capacitación de usuarios para las áreas dueñas de los sistemas migrados o interconectados que estará involucrado en la migración. Este entrenamiento deberá realizarse previo al periodo de pruebas de usuario. </w:t>
            </w:r>
          </w:p>
        </w:tc>
        <w:tc>
          <w:tcPr>
            <w:tcW w:w="1984" w:type="dxa"/>
            <w:tcBorders>
              <w:top w:val="single" w:sz="4" w:space="0" w:color="auto"/>
              <w:left w:val="single" w:sz="4" w:space="0" w:color="auto"/>
              <w:bottom w:val="single" w:sz="4" w:space="0" w:color="auto"/>
              <w:right w:val="single" w:sz="4" w:space="0" w:color="auto"/>
            </w:tcBorders>
            <w:vAlign w:val="center"/>
          </w:tcPr>
          <w:p w14:paraId="72B830C4" w14:textId="77777777" w:rsidR="00FE5E47" w:rsidRPr="00FE5E47" w:rsidRDefault="00FE5E47" w:rsidP="00A00090">
            <w:pPr>
              <w:jc w:val="center"/>
              <w:rPr>
                <w:rFonts w:ascii="Garamond" w:hAnsi="Garamond"/>
                <w:sz w:val="22"/>
                <w:szCs w:val="22"/>
              </w:rPr>
            </w:pPr>
            <w:r w:rsidRPr="00FE5E47">
              <w:rPr>
                <w:rFonts w:ascii="Garamond" w:hAnsi="Garamond"/>
                <w:sz w:val="22"/>
                <w:szCs w:val="22"/>
              </w:rPr>
              <w:t>Obligatorio</w:t>
            </w:r>
          </w:p>
          <w:p w14:paraId="1F33B748" w14:textId="77777777" w:rsidR="00FE5E47" w:rsidRPr="00FE5E47" w:rsidRDefault="00FE5E47" w:rsidP="00A00090">
            <w:pPr>
              <w:jc w:val="center"/>
              <w:rPr>
                <w:rFonts w:ascii="Garamond" w:hAnsi="Garamond"/>
                <w:sz w:val="22"/>
                <w:szCs w:val="22"/>
              </w:rPr>
            </w:pPr>
          </w:p>
        </w:tc>
      </w:tr>
      <w:tr w:rsidR="00FE5E47" w:rsidRPr="00FE5E47" w14:paraId="235407C8" w14:textId="77777777" w:rsidTr="00A00090">
        <w:trPr>
          <w:jc w:val="center"/>
        </w:trPr>
        <w:tc>
          <w:tcPr>
            <w:tcW w:w="7225" w:type="dxa"/>
            <w:tcBorders>
              <w:top w:val="single" w:sz="4" w:space="0" w:color="auto"/>
              <w:left w:val="single" w:sz="4" w:space="0" w:color="auto"/>
              <w:bottom w:val="single" w:sz="4" w:space="0" w:color="auto"/>
              <w:right w:val="single" w:sz="4" w:space="0" w:color="auto"/>
            </w:tcBorders>
          </w:tcPr>
          <w:p w14:paraId="27ABDC9C" w14:textId="77777777" w:rsidR="00FE5E47" w:rsidRPr="00FE5E47" w:rsidRDefault="00FE5E47" w:rsidP="001E40AA">
            <w:pPr>
              <w:pStyle w:val="Prrafodelista"/>
              <w:numPr>
                <w:ilvl w:val="0"/>
                <w:numId w:val="39"/>
              </w:numPr>
              <w:ind w:left="351" w:hanging="351"/>
              <w:jc w:val="both"/>
              <w:rPr>
                <w:rFonts w:ascii="Garamond" w:hAnsi="Garamond"/>
                <w:sz w:val="22"/>
                <w:szCs w:val="22"/>
                <w:lang w:val="es-ES" w:eastAsia="es-NI"/>
              </w:rPr>
            </w:pPr>
            <w:r w:rsidRPr="00FE5E47">
              <w:rPr>
                <w:rFonts w:ascii="Garamond" w:hAnsi="Garamond"/>
                <w:sz w:val="22"/>
                <w:szCs w:val="22"/>
                <w:lang w:val="es-NI"/>
              </w:rPr>
              <w:t>Compromiso de la empresa de ofrecer acompañamiento técnico durante la prueba piloto y el traslado a producción de cada sistema migrado indicado en los Especificaciones Técnicas.</w:t>
            </w:r>
          </w:p>
        </w:tc>
        <w:tc>
          <w:tcPr>
            <w:tcW w:w="1984" w:type="dxa"/>
            <w:tcBorders>
              <w:top w:val="single" w:sz="4" w:space="0" w:color="auto"/>
              <w:left w:val="single" w:sz="4" w:space="0" w:color="auto"/>
              <w:bottom w:val="single" w:sz="4" w:space="0" w:color="auto"/>
              <w:right w:val="single" w:sz="4" w:space="0" w:color="auto"/>
            </w:tcBorders>
            <w:vAlign w:val="center"/>
          </w:tcPr>
          <w:p w14:paraId="073B113C" w14:textId="77777777" w:rsidR="00FE5E47" w:rsidRPr="00FE5E47" w:rsidRDefault="00FE5E47" w:rsidP="00A00090">
            <w:pPr>
              <w:jc w:val="center"/>
              <w:rPr>
                <w:rFonts w:ascii="Garamond" w:hAnsi="Garamond"/>
                <w:sz w:val="22"/>
                <w:szCs w:val="22"/>
              </w:rPr>
            </w:pPr>
            <w:r w:rsidRPr="00FE5E47">
              <w:rPr>
                <w:rFonts w:ascii="Garamond" w:hAnsi="Garamond"/>
                <w:sz w:val="22"/>
                <w:szCs w:val="22"/>
              </w:rPr>
              <w:t>Obligatorio</w:t>
            </w:r>
          </w:p>
          <w:p w14:paraId="0010E5FF" w14:textId="77777777" w:rsidR="00FE5E47" w:rsidRPr="00FE5E47" w:rsidRDefault="00FE5E47" w:rsidP="00A00090">
            <w:pPr>
              <w:jc w:val="center"/>
              <w:rPr>
                <w:rFonts w:ascii="Garamond" w:hAnsi="Garamond"/>
                <w:sz w:val="22"/>
                <w:szCs w:val="22"/>
              </w:rPr>
            </w:pPr>
          </w:p>
        </w:tc>
      </w:tr>
    </w:tbl>
    <w:p w14:paraId="35D6A6F5" w14:textId="4C56A974" w:rsidR="00A00090" w:rsidRPr="00FE5E47" w:rsidRDefault="00A00090" w:rsidP="00A61196">
      <w:pPr>
        <w:ind w:right="-518"/>
        <w:jc w:val="both"/>
        <w:rPr>
          <w:rFonts w:ascii="Garamond" w:eastAsia="Arial Unicode MS" w:hAnsi="Garamond" w:cs="Arial Unicode MS"/>
          <w:sz w:val="22"/>
          <w:szCs w:val="22"/>
        </w:rPr>
      </w:pPr>
    </w:p>
    <w:p w14:paraId="545872C6" w14:textId="51E8BC05" w:rsidR="00FE5E47" w:rsidRDefault="00FE5E47" w:rsidP="002043D0">
      <w:pPr>
        <w:ind w:right="49"/>
        <w:jc w:val="both"/>
        <w:rPr>
          <w:rFonts w:ascii="Garamond" w:hAnsi="Garamond" w:cs="Calibri"/>
          <w:sz w:val="22"/>
          <w:szCs w:val="22"/>
        </w:rPr>
      </w:pPr>
    </w:p>
    <w:p w14:paraId="05F13602" w14:textId="5EC398F7" w:rsidR="00FE5E47" w:rsidRDefault="00FE5E47" w:rsidP="002043D0">
      <w:pPr>
        <w:ind w:right="49"/>
        <w:jc w:val="both"/>
        <w:rPr>
          <w:rFonts w:ascii="Garamond" w:hAnsi="Garamond" w:cs="Calibri"/>
          <w:sz w:val="22"/>
          <w:szCs w:val="22"/>
        </w:rPr>
      </w:pPr>
    </w:p>
    <w:p w14:paraId="10D01918" w14:textId="5F79169C" w:rsidR="00FE5E47" w:rsidRDefault="00FE5E47" w:rsidP="00A21FC3">
      <w:pPr>
        <w:jc w:val="both"/>
        <w:rPr>
          <w:rFonts w:ascii="Garamond" w:hAnsi="Garamond" w:cs="Calibri"/>
          <w:sz w:val="22"/>
          <w:szCs w:val="22"/>
        </w:rPr>
      </w:pPr>
    </w:p>
    <w:p w14:paraId="43653510" w14:textId="0516B5CC" w:rsidR="00FE5E47" w:rsidRDefault="00FE5E47" w:rsidP="00A21FC3">
      <w:pPr>
        <w:jc w:val="both"/>
        <w:rPr>
          <w:rFonts w:ascii="Garamond" w:hAnsi="Garamond" w:cs="Calibri"/>
          <w:sz w:val="22"/>
          <w:szCs w:val="22"/>
        </w:rPr>
      </w:pPr>
    </w:p>
    <w:p w14:paraId="5348FB0C" w14:textId="247465D5" w:rsidR="00FE5E47" w:rsidRDefault="00FE5E47" w:rsidP="00A21FC3">
      <w:pPr>
        <w:jc w:val="both"/>
        <w:rPr>
          <w:rFonts w:ascii="Garamond" w:hAnsi="Garamond" w:cs="Calibri"/>
          <w:sz w:val="22"/>
          <w:szCs w:val="22"/>
        </w:rPr>
      </w:pPr>
    </w:p>
    <w:p w14:paraId="207369DB" w14:textId="31021D28" w:rsidR="00FE5E47" w:rsidRDefault="00FE5E47" w:rsidP="00A21FC3">
      <w:pPr>
        <w:jc w:val="both"/>
        <w:rPr>
          <w:rFonts w:ascii="Garamond" w:hAnsi="Garamond" w:cs="Calibri"/>
          <w:sz w:val="22"/>
          <w:szCs w:val="22"/>
        </w:rPr>
      </w:pPr>
    </w:p>
    <w:p w14:paraId="6061BAC1" w14:textId="4A6A06B6" w:rsidR="00325284" w:rsidRPr="00D3001A" w:rsidRDefault="00325284" w:rsidP="00AC11E4">
      <w:pPr>
        <w:rPr>
          <w:rFonts w:ascii="Garamond" w:hAnsi="Garamond" w:cs="Arial"/>
          <w:b/>
          <w:sz w:val="22"/>
          <w:szCs w:val="22"/>
          <w:lang w:val="es-ES"/>
        </w:rPr>
      </w:pPr>
    </w:p>
    <w:p w14:paraId="1877A4A2" w14:textId="77777777" w:rsidR="00C2398B" w:rsidRDefault="00C2398B" w:rsidP="001B4381">
      <w:pPr>
        <w:pStyle w:val="Ttulo1"/>
        <w:ind w:right="-233"/>
        <w:contextualSpacing/>
        <w:jc w:val="center"/>
        <w:rPr>
          <w:rFonts w:ascii="Garamond" w:hAnsi="Garamond" w:cs="Arial"/>
          <w:b/>
          <w:sz w:val="22"/>
          <w:szCs w:val="22"/>
        </w:rPr>
      </w:pPr>
    </w:p>
    <w:p w14:paraId="5EC40EDA" w14:textId="77777777" w:rsidR="00C2398B" w:rsidRDefault="00C2398B" w:rsidP="001B4381">
      <w:pPr>
        <w:pStyle w:val="Ttulo1"/>
        <w:ind w:right="-233"/>
        <w:contextualSpacing/>
        <w:jc w:val="center"/>
        <w:rPr>
          <w:rFonts w:ascii="Garamond" w:hAnsi="Garamond" w:cs="Arial"/>
          <w:b/>
          <w:sz w:val="22"/>
          <w:szCs w:val="22"/>
        </w:rPr>
      </w:pPr>
    </w:p>
    <w:p w14:paraId="58774D74" w14:textId="77777777" w:rsidR="00C2398B" w:rsidRDefault="00C2398B" w:rsidP="001B4381">
      <w:pPr>
        <w:pStyle w:val="Ttulo1"/>
        <w:ind w:right="-233"/>
        <w:contextualSpacing/>
        <w:jc w:val="center"/>
        <w:rPr>
          <w:rFonts w:ascii="Garamond" w:hAnsi="Garamond" w:cs="Arial"/>
          <w:b/>
          <w:sz w:val="22"/>
          <w:szCs w:val="22"/>
        </w:rPr>
      </w:pPr>
    </w:p>
    <w:p w14:paraId="6EA81086" w14:textId="77777777" w:rsidR="00C2398B" w:rsidRDefault="00C2398B" w:rsidP="001B4381">
      <w:pPr>
        <w:pStyle w:val="Ttulo1"/>
        <w:ind w:right="-233"/>
        <w:contextualSpacing/>
        <w:jc w:val="center"/>
        <w:rPr>
          <w:rFonts w:ascii="Garamond" w:hAnsi="Garamond" w:cs="Arial"/>
          <w:b/>
          <w:sz w:val="22"/>
          <w:szCs w:val="22"/>
        </w:rPr>
      </w:pPr>
    </w:p>
    <w:p w14:paraId="4540003A" w14:textId="77777777" w:rsidR="00C2398B" w:rsidRDefault="00C2398B" w:rsidP="001B4381">
      <w:pPr>
        <w:pStyle w:val="Ttulo1"/>
        <w:ind w:right="-233"/>
        <w:contextualSpacing/>
        <w:jc w:val="center"/>
        <w:rPr>
          <w:rFonts w:ascii="Garamond" w:hAnsi="Garamond" w:cs="Arial"/>
          <w:b/>
          <w:sz w:val="22"/>
          <w:szCs w:val="22"/>
        </w:rPr>
      </w:pPr>
    </w:p>
    <w:p w14:paraId="44AD7395" w14:textId="77777777" w:rsidR="00C2398B" w:rsidRDefault="00C2398B" w:rsidP="001B4381">
      <w:pPr>
        <w:pStyle w:val="Ttulo1"/>
        <w:ind w:right="-233"/>
        <w:contextualSpacing/>
        <w:jc w:val="center"/>
        <w:rPr>
          <w:rFonts w:ascii="Garamond" w:hAnsi="Garamond" w:cs="Arial"/>
          <w:b/>
          <w:sz w:val="22"/>
          <w:szCs w:val="22"/>
        </w:rPr>
      </w:pPr>
    </w:p>
    <w:p w14:paraId="7727FAFA" w14:textId="77777777" w:rsidR="00C2398B" w:rsidRDefault="00C2398B" w:rsidP="001B4381">
      <w:pPr>
        <w:pStyle w:val="Ttulo1"/>
        <w:ind w:right="-233"/>
        <w:contextualSpacing/>
        <w:jc w:val="center"/>
        <w:rPr>
          <w:rFonts w:ascii="Garamond" w:hAnsi="Garamond" w:cs="Arial"/>
          <w:b/>
          <w:sz w:val="22"/>
          <w:szCs w:val="22"/>
        </w:rPr>
      </w:pPr>
    </w:p>
    <w:p w14:paraId="12165C19" w14:textId="77777777" w:rsidR="00C2398B" w:rsidRDefault="00C2398B" w:rsidP="001B4381">
      <w:pPr>
        <w:pStyle w:val="Ttulo1"/>
        <w:ind w:right="-233"/>
        <w:contextualSpacing/>
        <w:jc w:val="center"/>
        <w:rPr>
          <w:rFonts w:ascii="Garamond" w:hAnsi="Garamond" w:cs="Arial"/>
          <w:b/>
          <w:sz w:val="22"/>
          <w:szCs w:val="22"/>
        </w:rPr>
      </w:pPr>
    </w:p>
    <w:p w14:paraId="3DF45DEB" w14:textId="77777777" w:rsidR="00C2398B" w:rsidRDefault="00C2398B" w:rsidP="001B4381">
      <w:pPr>
        <w:pStyle w:val="Ttulo1"/>
        <w:ind w:right="-233"/>
        <w:contextualSpacing/>
        <w:jc w:val="center"/>
        <w:rPr>
          <w:rFonts w:ascii="Garamond" w:hAnsi="Garamond" w:cs="Arial"/>
          <w:b/>
          <w:sz w:val="22"/>
          <w:szCs w:val="22"/>
        </w:rPr>
      </w:pPr>
    </w:p>
    <w:p w14:paraId="0EA85A84" w14:textId="77777777" w:rsidR="00C2398B" w:rsidRDefault="00C2398B" w:rsidP="001B4381">
      <w:pPr>
        <w:pStyle w:val="Ttulo1"/>
        <w:ind w:right="-233"/>
        <w:contextualSpacing/>
        <w:jc w:val="center"/>
        <w:rPr>
          <w:rFonts w:ascii="Garamond" w:hAnsi="Garamond" w:cs="Arial"/>
          <w:b/>
          <w:sz w:val="22"/>
          <w:szCs w:val="22"/>
        </w:rPr>
      </w:pPr>
    </w:p>
    <w:p w14:paraId="3CC68FDF" w14:textId="77777777" w:rsidR="00C2398B" w:rsidRDefault="00C2398B" w:rsidP="001B4381">
      <w:pPr>
        <w:pStyle w:val="Ttulo1"/>
        <w:ind w:right="-233"/>
        <w:contextualSpacing/>
        <w:jc w:val="center"/>
        <w:rPr>
          <w:rFonts w:ascii="Garamond" w:hAnsi="Garamond" w:cs="Arial"/>
          <w:b/>
          <w:sz w:val="22"/>
          <w:szCs w:val="22"/>
        </w:rPr>
      </w:pPr>
    </w:p>
    <w:p w14:paraId="0A3F219E" w14:textId="6BA53A9D" w:rsidR="001B4381" w:rsidRPr="00D3001A" w:rsidRDefault="001B4381" w:rsidP="001B4381">
      <w:pPr>
        <w:pStyle w:val="Ttulo1"/>
        <w:ind w:right="-233"/>
        <w:contextualSpacing/>
        <w:jc w:val="center"/>
        <w:rPr>
          <w:rFonts w:ascii="Garamond" w:hAnsi="Garamond" w:cs="Arial"/>
          <w:b/>
          <w:sz w:val="22"/>
          <w:szCs w:val="22"/>
        </w:rPr>
      </w:pPr>
      <w:r w:rsidRPr="00D3001A">
        <w:rPr>
          <w:rFonts w:ascii="Garamond" w:hAnsi="Garamond" w:cs="Arial"/>
          <w:b/>
          <w:sz w:val="22"/>
          <w:szCs w:val="22"/>
        </w:rPr>
        <w:t>SECCIÓN IV</w:t>
      </w:r>
    </w:p>
    <w:p w14:paraId="32F96538" w14:textId="77777777" w:rsidR="001B4381" w:rsidRPr="00D3001A" w:rsidRDefault="001B4381" w:rsidP="001B4381">
      <w:pPr>
        <w:jc w:val="both"/>
        <w:rPr>
          <w:rFonts w:ascii="Garamond" w:hAnsi="Garamond" w:cs="Arial"/>
          <w:sz w:val="22"/>
          <w:szCs w:val="22"/>
          <w:lang w:val="es-ES"/>
        </w:rPr>
      </w:pPr>
    </w:p>
    <w:p w14:paraId="24ACDF60" w14:textId="77777777" w:rsidR="001B4381" w:rsidRPr="00D3001A" w:rsidRDefault="001B4381" w:rsidP="001B4381">
      <w:pPr>
        <w:jc w:val="both"/>
        <w:rPr>
          <w:rFonts w:ascii="Garamond" w:hAnsi="Garamond" w:cs="Arial"/>
          <w:sz w:val="22"/>
          <w:szCs w:val="22"/>
          <w:lang w:val="es-ES"/>
        </w:rPr>
      </w:pPr>
    </w:p>
    <w:p w14:paraId="17022B09" w14:textId="77777777" w:rsidR="001B4381" w:rsidRPr="00D3001A" w:rsidRDefault="001B4381" w:rsidP="001B4381">
      <w:pPr>
        <w:jc w:val="both"/>
        <w:rPr>
          <w:rFonts w:ascii="Garamond" w:hAnsi="Garamond" w:cs="Arial"/>
          <w:sz w:val="22"/>
          <w:szCs w:val="22"/>
          <w:lang w:val="es-ES"/>
        </w:rPr>
      </w:pPr>
    </w:p>
    <w:p w14:paraId="4939C4D9" w14:textId="77777777" w:rsidR="001B4381" w:rsidRPr="00D3001A" w:rsidRDefault="001B4381" w:rsidP="009F6502">
      <w:pPr>
        <w:pStyle w:val="Prrafodelista"/>
        <w:numPr>
          <w:ilvl w:val="0"/>
          <w:numId w:val="18"/>
        </w:numPr>
        <w:spacing w:line="360" w:lineRule="auto"/>
        <w:ind w:left="567" w:hanging="567"/>
        <w:jc w:val="both"/>
        <w:rPr>
          <w:rFonts w:ascii="Garamond" w:hAnsi="Garamond" w:cs="Arial"/>
          <w:b/>
          <w:iCs/>
          <w:sz w:val="22"/>
          <w:szCs w:val="22"/>
        </w:rPr>
      </w:pPr>
      <w:r w:rsidRPr="00D3001A">
        <w:rPr>
          <w:rFonts w:ascii="Garamond" w:hAnsi="Garamond" w:cs="Arial"/>
          <w:b/>
          <w:sz w:val="22"/>
          <w:szCs w:val="22"/>
          <w:lang w:val="es-ES_tradnl"/>
        </w:rPr>
        <w:t>Formularios de la Oferta</w:t>
      </w:r>
    </w:p>
    <w:p w14:paraId="484184BC" w14:textId="77777777" w:rsidR="001B4381" w:rsidRPr="00D3001A" w:rsidRDefault="001B4381" w:rsidP="001B4381">
      <w:pPr>
        <w:spacing w:line="360" w:lineRule="auto"/>
        <w:jc w:val="both"/>
        <w:rPr>
          <w:rFonts w:ascii="Garamond" w:hAnsi="Garamond" w:cs="Arial"/>
          <w:b/>
          <w:iCs/>
          <w:sz w:val="22"/>
          <w:szCs w:val="22"/>
        </w:rPr>
      </w:pPr>
    </w:p>
    <w:p w14:paraId="148DFA37" w14:textId="77777777" w:rsidR="001B4381" w:rsidRPr="00D3001A" w:rsidRDefault="001B4381" w:rsidP="009F6502">
      <w:pPr>
        <w:pStyle w:val="Subttulo"/>
        <w:numPr>
          <w:ilvl w:val="0"/>
          <w:numId w:val="20"/>
        </w:numPr>
        <w:spacing w:line="720" w:lineRule="auto"/>
        <w:ind w:left="714" w:hanging="357"/>
        <w:jc w:val="left"/>
        <w:rPr>
          <w:rFonts w:ascii="Garamond" w:hAnsi="Garamond" w:cs="Arial"/>
          <w:b w:val="0"/>
          <w:sz w:val="22"/>
          <w:szCs w:val="22"/>
          <w:lang w:val="es-ES_tradnl"/>
        </w:rPr>
      </w:pPr>
      <w:r w:rsidRPr="00D3001A">
        <w:rPr>
          <w:rFonts w:ascii="Garamond" w:hAnsi="Garamond" w:cs="Arial"/>
          <w:b w:val="0"/>
          <w:sz w:val="22"/>
          <w:szCs w:val="22"/>
          <w:lang w:val="es-ES_tradnl"/>
        </w:rPr>
        <w:t>Formulario de Información sobre el Oferente.</w:t>
      </w:r>
    </w:p>
    <w:p w14:paraId="25C4C242" w14:textId="77777777" w:rsidR="001B4381" w:rsidRPr="00D3001A" w:rsidRDefault="001B4381" w:rsidP="009F6502">
      <w:pPr>
        <w:pStyle w:val="Subttulo"/>
        <w:numPr>
          <w:ilvl w:val="0"/>
          <w:numId w:val="20"/>
        </w:numPr>
        <w:spacing w:line="720" w:lineRule="auto"/>
        <w:ind w:left="714" w:hanging="357"/>
        <w:jc w:val="left"/>
        <w:rPr>
          <w:rFonts w:ascii="Garamond" w:hAnsi="Garamond" w:cs="Arial"/>
          <w:b w:val="0"/>
          <w:sz w:val="22"/>
          <w:szCs w:val="22"/>
          <w:lang w:val="es-ES_tradnl"/>
        </w:rPr>
      </w:pPr>
      <w:r w:rsidRPr="00D3001A">
        <w:rPr>
          <w:rFonts w:ascii="Garamond" w:hAnsi="Garamond" w:cs="Arial"/>
          <w:b w:val="0"/>
          <w:sz w:val="22"/>
          <w:szCs w:val="22"/>
          <w:lang w:val="es-ES_tradnl"/>
        </w:rPr>
        <w:t>Formulario de presentación de oferta.</w:t>
      </w:r>
    </w:p>
    <w:p w14:paraId="085D3340" w14:textId="77777777" w:rsidR="001B4381" w:rsidRPr="00D3001A" w:rsidRDefault="001B4381" w:rsidP="009F6502">
      <w:pPr>
        <w:pStyle w:val="Subttulo"/>
        <w:numPr>
          <w:ilvl w:val="0"/>
          <w:numId w:val="20"/>
        </w:numPr>
        <w:spacing w:line="720" w:lineRule="auto"/>
        <w:ind w:left="714" w:hanging="357"/>
        <w:jc w:val="left"/>
        <w:rPr>
          <w:rFonts w:ascii="Garamond" w:hAnsi="Garamond" w:cs="Arial"/>
          <w:b w:val="0"/>
          <w:sz w:val="22"/>
          <w:szCs w:val="22"/>
          <w:lang w:val="es-ES_tradnl"/>
        </w:rPr>
      </w:pPr>
      <w:r w:rsidRPr="00D3001A">
        <w:rPr>
          <w:rFonts w:ascii="Garamond" w:hAnsi="Garamond" w:cs="Arial"/>
          <w:b w:val="0"/>
          <w:sz w:val="22"/>
          <w:szCs w:val="22"/>
          <w:lang w:val="es-ES_tradnl"/>
        </w:rPr>
        <w:t>Formulario de presentación de precios.</w:t>
      </w:r>
    </w:p>
    <w:p w14:paraId="7A83C67C" w14:textId="77777777" w:rsidR="001B4381" w:rsidRPr="00D3001A" w:rsidRDefault="001B4381" w:rsidP="009F6502">
      <w:pPr>
        <w:pStyle w:val="Subttulo"/>
        <w:numPr>
          <w:ilvl w:val="0"/>
          <w:numId w:val="20"/>
        </w:numPr>
        <w:spacing w:line="720" w:lineRule="auto"/>
        <w:ind w:left="714" w:hanging="357"/>
        <w:jc w:val="left"/>
        <w:rPr>
          <w:rFonts w:ascii="Garamond" w:hAnsi="Garamond" w:cs="Arial"/>
          <w:b w:val="0"/>
          <w:sz w:val="22"/>
          <w:szCs w:val="22"/>
          <w:lang w:val="es-ES_tradnl"/>
        </w:rPr>
      </w:pPr>
      <w:r w:rsidRPr="00D3001A">
        <w:rPr>
          <w:rFonts w:ascii="Garamond" w:hAnsi="Garamond" w:cs="Arial"/>
          <w:b w:val="0"/>
          <w:sz w:val="22"/>
          <w:szCs w:val="22"/>
          <w:lang w:val="es-ES_tradnl"/>
        </w:rPr>
        <w:t>Régimen de Prohibiciones.</w:t>
      </w:r>
    </w:p>
    <w:p w14:paraId="2C6271A4" w14:textId="569BF6FE" w:rsidR="001B4381" w:rsidRPr="00D3001A" w:rsidRDefault="001B4381" w:rsidP="009F6502">
      <w:pPr>
        <w:pStyle w:val="Subttulo"/>
        <w:numPr>
          <w:ilvl w:val="0"/>
          <w:numId w:val="20"/>
        </w:numPr>
        <w:spacing w:line="720" w:lineRule="auto"/>
        <w:ind w:left="714" w:hanging="357"/>
        <w:jc w:val="left"/>
        <w:rPr>
          <w:rFonts w:ascii="Garamond" w:hAnsi="Garamond" w:cs="Arial"/>
          <w:b w:val="0"/>
          <w:sz w:val="22"/>
          <w:szCs w:val="22"/>
          <w:lang w:val="es-ES_tradnl"/>
        </w:rPr>
      </w:pPr>
      <w:r w:rsidRPr="00D3001A">
        <w:rPr>
          <w:rFonts w:ascii="Garamond" w:hAnsi="Garamond" w:cs="Arial"/>
          <w:b w:val="0"/>
          <w:sz w:val="22"/>
          <w:szCs w:val="22"/>
          <w:lang w:val="es-ES_tradnl"/>
        </w:rPr>
        <w:t>Carta compromiso del oferente.</w:t>
      </w:r>
    </w:p>
    <w:p w14:paraId="385F59DF" w14:textId="3A1EA281" w:rsidR="00C05717" w:rsidRPr="00D3001A" w:rsidRDefault="00C05717" w:rsidP="009F6502">
      <w:pPr>
        <w:pStyle w:val="Subttulo"/>
        <w:numPr>
          <w:ilvl w:val="0"/>
          <w:numId w:val="20"/>
        </w:numPr>
        <w:spacing w:line="720" w:lineRule="auto"/>
        <w:ind w:left="714" w:hanging="357"/>
        <w:jc w:val="left"/>
        <w:rPr>
          <w:rFonts w:ascii="Garamond" w:hAnsi="Garamond" w:cs="Arial"/>
          <w:b w:val="0"/>
          <w:sz w:val="22"/>
          <w:szCs w:val="22"/>
          <w:lang w:val="es-ES_tradnl"/>
        </w:rPr>
      </w:pPr>
      <w:r w:rsidRPr="00D3001A">
        <w:rPr>
          <w:rFonts w:ascii="Garamond" w:hAnsi="Garamond" w:cs="Arial"/>
          <w:b w:val="0"/>
          <w:sz w:val="22"/>
          <w:szCs w:val="22"/>
          <w:lang w:val="es-ES_tradnl"/>
        </w:rPr>
        <w:t xml:space="preserve">Formulario de Información </w:t>
      </w:r>
      <w:r w:rsidR="002752CE" w:rsidRPr="00D3001A">
        <w:rPr>
          <w:rFonts w:ascii="Garamond" w:hAnsi="Garamond" w:cs="Arial"/>
          <w:b w:val="0"/>
          <w:sz w:val="22"/>
          <w:szCs w:val="22"/>
          <w:lang w:val="es-ES_tradnl"/>
        </w:rPr>
        <w:t>para e</w:t>
      </w:r>
      <w:r w:rsidRPr="00D3001A">
        <w:rPr>
          <w:rFonts w:ascii="Garamond" w:hAnsi="Garamond" w:cs="Arial"/>
          <w:b w:val="0"/>
          <w:sz w:val="22"/>
          <w:szCs w:val="22"/>
          <w:lang w:val="es-ES_tradnl"/>
        </w:rPr>
        <w:t>l BCN</w:t>
      </w:r>
      <w:r w:rsidR="002752CE" w:rsidRPr="00D3001A">
        <w:rPr>
          <w:rFonts w:ascii="Garamond" w:hAnsi="Garamond" w:cs="Arial"/>
          <w:b w:val="0"/>
          <w:sz w:val="22"/>
          <w:szCs w:val="22"/>
          <w:lang w:val="es-ES_tradnl"/>
        </w:rPr>
        <w:t>.</w:t>
      </w:r>
    </w:p>
    <w:p w14:paraId="57AE7E50" w14:textId="77777777" w:rsidR="001B4381" w:rsidRPr="00D3001A" w:rsidRDefault="001B4381" w:rsidP="001B4381">
      <w:pPr>
        <w:spacing w:line="360" w:lineRule="auto"/>
        <w:jc w:val="both"/>
        <w:rPr>
          <w:rFonts w:ascii="Garamond" w:hAnsi="Garamond" w:cs="Arial"/>
          <w:iCs/>
          <w:sz w:val="22"/>
          <w:szCs w:val="22"/>
        </w:rPr>
      </w:pPr>
    </w:p>
    <w:p w14:paraId="5C30A5D1" w14:textId="77777777" w:rsidR="001B4381" w:rsidRPr="00D3001A" w:rsidRDefault="001B4381" w:rsidP="001B4381">
      <w:pPr>
        <w:spacing w:line="360" w:lineRule="auto"/>
        <w:jc w:val="both"/>
        <w:rPr>
          <w:rFonts w:ascii="Garamond" w:hAnsi="Garamond" w:cs="Arial"/>
          <w:iCs/>
          <w:sz w:val="22"/>
          <w:szCs w:val="22"/>
        </w:rPr>
      </w:pPr>
    </w:p>
    <w:p w14:paraId="51562C33" w14:textId="77777777" w:rsidR="001B4381" w:rsidRPr="00D3001A" w:rsidRDefault="001B4381" w:rsidP="001B4381">
      <w:pPr>
        <w:jc w:val="both"/>
        <w:rPr>
          <w:rFonts w:ascii="Garamond" w:hAnsi="Garamond" w:cs="Arial"/>
          <w:iCs/>
          <w:sz w:val="22"/>
          <w:szCs w:val="22"/>
        </w:rPr>
      </w:pPr>
    </w:p>
    <w:p w14:paraId="71EA823B" w14:textId="77777777" w:rsidR="001B4381" w:rsidRPr="00D3001A" w:rsidRDefault="001B4381" w:rsidP="001B4381">
      <w:pPr>
        <w:pStyle w:val="TDC2"/>
        <w:tabs>
          <w:tab w:val="right" w:leader="dot" w:pos="9350"/>
        </w:tabs>
        <w:rPr>
          <w:rFonts w:ascii="Garamond" w:hAnsi="Garamond" w:cs="Arial"/>
          <w:sz w:val="22"/>
          <w:szCs w:val="22"/>
        </w:rPr>
      </w:pPr>
    </w:p>
    <w:p w14:paraId="4C930C3E" w14:textId="77777777" w:rsidR="001B4381" w:rsidRPr="00D3001A" w:rsidRDefault="001B4381" w:rsidP="001B4381">
      <w:pPr>
        <w:jc w:val="both"/>
        <w:rPr>
          <w:rFonts w:ascii="Garamond" w:hAnsi="Garamond" w:cs="Arial"/>
          <w:sz w:val="22"/>
          <w:szCs w:val="22"/>
          <w:lang w:val="es-ES_tradnl"/>
        </w:rPr>
      </w:pPr>
    </w:p>
    <w:p w14:paraId="15C06CF0" w14:textId="29CEA3D3" w:rsidR="00DD4FB8" w:rsidRPr="002043D0" w:rsidRDefault="001B4381" w:rsidP="002043D0">
      <w:pPr>
        <w:spacing w:before="120" w:after="240"/>
        <w:jc w:val="center"/>
        <w:rPr>
          <w:rFonts w:ascii="Garamond" w:hAnsi="Garamond" w:cs="Arial"/>
          <w:sz w:val="22"/>
          <w:szCs w:val="22"/>
        </w:rPr>
      </w:pPr>
      <w:r w:rsidRPr="00D3001A">
        <w:rPr>
          <w:rFonts w:ascii="Garamond" w:hAnsi="Garamond" w:cs="Arial"/>
          <w:sz w:val="22"/>
          <w:szCs w:val="22"/>
        </w:rPr>
        <w:br w:type="page"/>
      </w:r>
      <w:bookmarkStart w:id="4" w:name="_Toc171902835"/>
    </w:p>
    <w:p w14:paraId="506E1B81" w14:textId="77777777" w:rsidR="002043D0" w:rsidRDefault="002043D0" w:rsidP="001B4381">
      <w:pPr>
        <w:spacing w:before="120" w:after="240"/>
        <w:jc w:val="center"/>
        <w:rPr>
          <w:rFonts w:ascii="Garamond" w:hAnsi="Garamond" w:cs="Arial"/>
          <w:b/>
          <w:sz w:val="22"/>
          <w:szCs w:val="22"/>
        </w:rPr>
      </w:pPr>
    </w:p>
    <w:p w14:paraId="5D24D499" w14:textId="739C5B79" w:rsidR="001B4381" w:rsidRPr="00D3001A" w:rsidRDefault="00BF0D00" w:rsidP="001B4381">
      <w:pPr>
        <w:spacing w:before="120" w:after="240"/>
        <w:jc w:val="center"/>
        <w:rPr>
          <w:rFonts w:ascii="Garamond" w:hAnsi="Garamond" w:cs="Arial"/>
          <w:b/>
          <w:sz w:val="22"/>
          <w:szCs w:val="22"/>
        </w:rPr>
      </w:pPr>
      <w:r w:rsidRPr="00D3001A">
        <w:rPr>
          <w:rFonts w:ascii="Garamond" w:hAnsi="Garamond" w:cs="Arial"/>
          <w:b/>
          <w:sz w:val="22"/>
          <w:szCs w:val="22"/>
        </w:rPr>
        <w:t>FORMULARIO DE INFORMACIÓN SOBRE EL OFERENTE</w:t>
      </w:r>
    </w:p>
    <w:p w14:paraId="68FCC713" w14:textId="77777777" w:rsidR="001B4381" w:rsidRPr="00D3001A" w:rsidRDefault="001B4381" w:rsidP="001B4381">
      <w:pPr>
        <w:tabs>
          <w:tab w:val="right" w:leader="dot" w:pos="8820"/>
        </w:tabs>
        <w:jc w:val="right"/>
        <w:rPr>
          <w:rFonts w:ascii="Garamond" w:hAnsi="Garamond" w:cs="Arial"/>
          <w:i/>
          <w:iCs/>
          <w:sz w:val="22"/>
          <w:szCs w:val="22"/>
        </w:rPr>
      </w:pPr>
      <w:r w:rsidRPr="00D3001A">
        <w:rPr>
          <w:rFonts w:ascii="Garamond" w:hAnsi="Garamond" w:cs="Arial"/>
          <w:i/>
          <w:iCs/>
          <w:sz w:val="22"/>
          <w:szCs w:val="22"/>
        </w:rPr>
        <w:t>[El Oferente deberá completar este formulario de acuerdo con las instrucciones siguientes.  No se aceptará ninguna alteración a este formulario ni se aceptarán substitutos.]</w:t>
      </w:r>
    </w:p>
    <w:p w14:paraId="446E0768" w14:textId="77777777" w:rsidR="001B4381" w:rsidRPr="00D3001A" w:rsidRDefault="001B4381" w:rsidP="001B4381">
      <w:pPr>
        <w:tabs>
          <w:tab w:val="right" w:leader="dot" w:pos="8820"/>
        </w:tabs>
        <w:jc w:val="right"/>
        <w:rPr>
          <w:rFonts w:ascii="Garamond" w:hAnsi="Garamond" w:cs="Arial"/>
          <w:sz w:val="22"/>
          <w:szCs w:val="22"/>
        </w:rPr>
      </w:pPr>
    </w:p>
    <w:p w14:paraId="4C1F0303" w14:textId="77777777" w:rsidR="001B4381" w:rsidRPr="00D3001A" w:rsidRDefault="001B4381" w:rsidP="001B4381">
      <w:pPr>
        <w:tabs>
          <w:tab w:val="right" w:leader="dot" w:pos="8820"/>
        </w:tabs>
        <w:jc w:val="right"/>
        <w:rPr>
          <w:rFonts w:ascii="Garamond" w:hAnsi="Garamond" w:cs="Arial"/>
          <w:sz w:val="22"/>
          <w:szCs w:val="22"/>
        </w:rPr>
      </w:pPr>
      <w:r w:rsidRPr="00D3001A">
        <w:rPr>
          <w:rFonts w:ascii="Garamond" w:hAnsi="Garamond" w:cs="Arial"/>
          <w:sz w:val="22"/>
          <w:szCs w:val="22"/>
        </w:rPr>
        <w:t xml:space="preserve">Fecha: </w:t>
      </w:r>
      <w:r w:rsidRPr="00D3001A">
        <w:rPr>
          <w:rFonts w:ascii="Garamond" w:hAnsi="Garamond" w:cs="Arial"/>
          <w:i/>
          <w:iCs/>
          <w:sz w:val="22"/>
          <w:szCs w:val="22"/>
        </w:rPr>
        <w:t>[indicar la fecha (día, mes y año) de la presentación de la Oferta]</w:t>
      </w:r>
    </w:p>
    <w:p w14:paraId="5CC368F3" w14:textId="29150789" w:rsidR="001B4381" w:rsidRPr="00D3001A" w:rsidRDefault="001B4381" w:rsidP="001B4381">
      <w:pPr>
        <w:tabs>
          <w:tab w:val="right" w:leader="dot" w:pos="8820"/>
        </w:tabs>
        <w:jc w:val="right"/>
        <w:rPr>
          <w:rFonts w:ascii="Garamond" w:hAnsi="Garamond" w:cs="Arial"/>
          <w:sz w:val="22"/>
          <w:szCs w:val="22"/>
        </w:rPr>
      </w:pPr>
      <w:r w:rsidRPr="00D3001A">
        <w:rPr>
          <w:rFonts w:ascii="Garamond" w:hAnsi="Garamond" w:cs="Arial"/>
          <w:sz w:val="22"/>
          <w:szCs w:val="22"/>
        </w:rPr>
        <w:t xml:space="preserve">EL No.: </w:t>
      </w:r>
      <w:r w:rsidRPr="00D3001A">
        <w:rPr>
          <w:rFonts w:ascii="Garamond" w:hAnsi="Garamond" w:cs="Arial"/>
          <w:i/>
          <w:iCs/>
          <w:sz w:val="22"/>
          <w:szCs w:val="22"/>
        </w:rPr>
        <w:t>[indicar el procedimiento y el número del proceso]</w:t>
      </w:r>
    </w:p>
    <w:p w14:paraId="4F9E0A78" w14:textId="77777777" w:rsidR="001B4381" w:rsidRPr="00D3001A" w:rsidRDefault="001B4381" w:rsidP="001B4381">
      <w:pPr>
        <w:tabs>
          <w:tab w:val="right" w:leader="dot" w:pos="8820"/>
        </w:tabs>
        <w:jc w:val="right"/>
        <w:rPr>
          <w:rFonts w:ascii="Garamond" w:hAnsi="Garamond" w:cs="Arial"/>
          <w:sz w:val="22"/>
          <w:szCs w:val="22"/>
        </w:rPr>
      </w:pPr>
    </w:p>
    <w:p w14:paraId="7D046F69" w14:textId="77777777" w:rsidR="001B4381" w:rsidRPr="00D3001A" w:rsidRDefault="001B4381" w:rsidP="001B4381">
      <w:pPr>
        <w:tabs>
          <w:tab w:val="right" w:leader="dot" w:pos="8820"/>
        </w:tabs>
        <w:jc w:val="right"/>
        <w:rPr>
          <w:rFonts w:ascii="Garamond" w:hAnsi="Garamond" w:cs="Arial"/>
          <w:sz w:val="22"/>
          <w:szCs w:val="22"/>
        </w:rPr>
      </w:pPr>
      <w:r w:rsidRPr="00D3001A">
        <w:rPr>
          <w:rFonts w:ascii="Garamond" w:hAnsi="Garamond" w:cs="Arial"/>
          <w:sz w:val="22"/>
          <w:szCs w:val="22"/>
        </w:rPr>
        <w:t>Página _______ de ______ páginas</w:t>
      </w:r>
    </w:p>
    <w:p w14:paraId="2E331CD6" w14:textId="77777777" w:rsidR="001B4381" w:rsidRPr="00D3001A" w:rsidRDefault="001B4381" w:rsidP="001B4381">
      <w:pPr>
        <w:tabs>
          <w:tab w:val="right" w:leader="dot" w:pos="8820"/>
        </w:tabs>
        <w:jc w:val="both"/>
        <w:rPr>
          <w:rFonts w:ascii="Garamond" w:hAnsi="Garamond"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1B4381" w:rsidRPr="00D3001A" w14:paraId="082CA2F2" w14:textId="77777777" w:rsidTr="00AB5352">
        <w:trPr>
          <w:trHeight w:val="440"/>
          <w:jc w:val="center"/>
        </w:trPr>
        <w:tc>
          <w:tcPr>
            <w:tcW w:w="9270" w:type="dxa"/>
          </w:tcPr>
          <w:p w14:paraId="79E603CC" w14:textId="26CEDD2D" w:rsidR="001B4381" w:rsidRPr="00D3001A" w:rsidRDefault="001B4381" w:rsidP="00AB5352">
            <w:pPr>
              <w:suppressAutoHyphens/>
              <w:spacing w:after="120"/>
              <w:ind w:left="357" w:hanging="360"/>
              <w:jc w:val="both"/>
              <w:rPr>
                <w:rFonts w:ascii="Garamond" w:hAnsi="Garamond" w:cs="Arial"/>
                <w:sz w:val="22"/>
                <w:szCs w:val="22"/>
              </w:rPr>
            </w:pPr>
            <w:r w:rsidRPr="00D3001A">
              <w:rPr>
                <w:rFonts w:ascii="Garamond" w:hAnsi="Garamond" w:cs="Arial"/>
                <w:spacing w:val="-2"/>
                <w:sz w:val="22"/>
                <w:szCs w:val="22"/>
              </w:rPr>
              <w:t>1.  Nombre jurídico del Oferente</w:t>
            </w:r>
            <w:r w:rsidRPr="00D3001A">
              <w:rPr>
                <w:rFonts w:ascii="Garamond" w:hAnsi="Garamond" w:cs="Arial"/>
                <w:sz w:val="22"/>
                <w:szCs w:val="22"/>
              </w:rPr>
              <w:t xml:space="preserve"> </w:t>
            </w:r>
            <w:r w:rsidRPr="00D3001A">
              <w:rPr>
                <w:rFonts w:ascii="Garamond" w:hAnsi="Garamond" w:cs="Arial"/>
                <w:bCs/>
                <w:i/>
                <w:iCs/>
                <w:sz w:val="22"/>
                <w:szCs w:val="22"/>
              </w:rPr>
              <w:t>[indicar el nombre jurídico del Oferente]</w:t>
            </w:r>
          </w:p>
        </w:tc>
      </w:tr>
      <w:tr w:rsidR="001B4381" w:rsidRPr="00D3001A" w14:paraId="7F3A23B8" w14:textId="77777777" w:rsidTr="00AB5352">
        <w:trPr>
          <w:trHeight w:val="440"/>
          <w:jc w:val="center"/>
        </w:trPr>
        <w:tc>
          <w:tcPr>
            <w:tcW w:w="9270" w:type="dxa"/>
          </w:tcPr>
          <w:p w14:paraId="3373DEE1" w14:textId="77777777" w:rsidR="001B4381" w:rsidRPr="00D3001A" w:rsidRDefault="001B4381" w:rsidP="00AB5352">
            <w:pPr>
              <w:suppressAutoHyphens/>
              <w:spacing w:after="120"/>
              <w:ind w:left="357" w:hanging="360"/>
              <w:jc w:val="both"/>
              <w:rPr>
                <w:rFonts w:ascii="Garamond" w:hAnsi="Garamond" w:cs="Arial"/>
                <w:i/>
                <w:iCs/>
                <w:spacing w:val="-2"/>
                <w:sz w:val="22"/>
                <w:szCs w:val="22"/>
              </w:rPr>
            </w:pPr>
            <w:r w:rsidRPr="00D3001A">
              <w:rPr>
                <w:rFonts w:ascii="Garamond" w:hAnsi="Garamond" w:cs="Arial"/>
                <w:spacing w:val="-2"/>
                <w:sz w:val="22"/>
                <w:szCs w:val="22"/>
              </w:rPr>
              <w:t xml:space="preserve">2.  Si se trata de una Asociación en Participación, Consorcio o Asociación (APCA), nombre jurídico de cada miembro: </w:t>
            </w:r>
            <w:r w:rsidRPr="00D3001A">
              <w:rPr>
                <w:rFonts w:ascii="Garamond" w:hAnsi="Garamond" w:cs="Arial"/>
                <w:i/>
                <w:iCs/>
                <w:spacing w:val="-2"/>
                <w:sz w:val="22"/>
                <w:szCs w:val="22"/>
              </w:rPr>
              <w:t>[indicar el nombre jurídico de cada miembro de la APCA]</w:t>
            </w:r>
          </w:p>
        </w:tc>
      </w:tr>
      <w:tr w:rsidR="001B4381" w:rsidRPr="00D3001A" w14:paraId="6A1AD720" w14:textId="77777777" w:rsidTr="00AB5352">
        <w:trPr>
          <w:trHeight w:val="440"/>
          <w:jc w:val="center"/>
        </w:trPr>
        <w:tc>
          <w:tcPr>
            <w:tcW w:w="9270" w:type="dxa"/>
          </w:tcPr>
          <w:p w14:paraId="74793CB5" w14:textId="77777777" w:rsidR="001B4381" w:rsidRPr="00D3001A" w:rsidRDefault="001B4381" w:rsidP="00AB5352">
            <w:pPr>
              <w:suppressAutoHyphens/>
              <w:spacing w:after="120"/>
              <w:ind w:left="357" w:hanging="360"/>
              <w:jc w:val="both"/>
              <w:rPr>
                <w:rFonts w:ascii="Garamond" w:hAnsi="Garamond" w:cs="Arial"/>
                <w:i/>
                <w:iCs/>
                <w:spacing w:val="-2"/>
                <w:sz w:val="22"/>
                <w:szCs w:val="22"/>
              </w:rPr>
            </w:pPr>
            <w:r w:rsidRPr="00D3001A">
              <w:rPr>
                <w:rFonts w:ascii="Garamond" w:hAnsi="Garamond" w:cs="Arial"/>
                <w:spacing w:val="-2"/>
                <w:sz w:val="22"/>
                <w:szCs w:val="22"/>
              </w:rPr>
              <w:t xml:space="preserve">3.  País donde está registrado el Oferente en la actualidad o País donde intenta registrarse </w:t>
            </w:r>
            <w:r w:rsidRPr="00D3001A">
              <w:rPr>
                <w:rFonts w:ascii="Garamond" w:hAnsi="Garamond" w:cs="Arial"/>
                <w:i/>
                <w:iCs/>
                <w:spacing w:val="-2"/>
                <w:sz w:val="22"/>
                <w:szCs w:val="22"/>
              </w:rPr>
              <w:t>[indicar el país de ciudadanía del Oferente en la actualidad o país donde intenta registrarse]</w:t>
            </w:r>
          </w:p>
        </w:tc>
      </w:tr>
      <w:tr w:rsidR="001B4381" w:rsidRPr="00D3001A" w14:paraId="19829382" w14:textId="77777777" w:rsidTr="00AB5352">
        <w:trPr>
          <w:trHeight w:val="440"/>
          <w:jc w:val="center"/>
        </w:trPr>
        <w:tc>
          <w:tcPr>
            <w:tcW w:w="9270" w:type="dxa"/>
          </w:tcPr>
          <w:p w14:paraId="22BBCBB5" w14:textId="77777777" w:rsidR="001B4381" w:rsidRPr="00D3001A" w:rsidRDefault="001B4381" w:rsidP="00AB5352">
            <w:pPr>
              <w:suppressAutoHyphens/>
              <w:spacing w:after="120"/>
              <w:ind w:left="357" w:hanging="360"/>
              <w:jc w:val="both"/>
              <w:rPr>
                <w:rFonts w:ascii="Garamond" w:hAnsi="Garamond" w:cs="Arial"/>
                <w:i/>
                <w:iCs/>
                <w:spacing w:val="-2"/>
                <w:sz w:val="22"/>
                <w:szCs w:val="22"/>
              </w:rPr>
            </w:pPr>
            <w:r w:rsidRPr="00D3001A">
              <w:rPr>
                <w:rFonts w:ascii="Garamond" w:hAnsi="Garamond" w:cs="Arial"/>
                <w:spacing w:val="-2"/>
                <w:sz w:val="22"/>
                <w:szCs w:val="22"/>
              </w:rPr>
              <w:t xml:space="preserve">4.  Año de registro del Oferente: </w:t>
            </w:r>
            <w:r w:rsidRPr="00D3001A">
              <w:rPr>
                <w:rFonts w:ascii="Garamond" w:hAnsi="Garamond" w:cs="Arial"/>
                <w:i/>
                <w:iCs/>
                <w:spacing w:val="-2"/>
                <w:sz w:val="22"/>
                <w:szCs w:val="22"/>
              </w:rPr>
              <w:t>[indicar el año de registro del Oferente]</w:t>
            </w:r>
          </w:p>
        </w:tc>
      </w:tr>
      <w:tr w:rsidR="001B4381" w:rsidRPr="00D3001A" w14:paraId="5700F457" w14:textId="77777777" w:rsidTr="00AB5352">
        <w:trPr>
          <w:trHeight w:val="440"/>
          <w:jc w:val="center"/>
        </w:trPr>
        <w:tc>
          <w:tcPr>
            <w:tcW w:w="9270" w:type="dxa"/>
          </w:tcPr>
          <w:p w14:paraId="416190E8" w14:textId="77777777" w:rsidR="001B4381" w:rsidRPr="00D3001A" w:rsidRDefault="001B4381" w:rsidP="00AB5352">
            <w:pPr>
              <w:suppressAutoHyphens/>
              <w:spacing w:after="120"/>
              <w:ind w:left="357" w:hanging="360"/>
              <w:jc w:val="both"/>
              <w:rPr>
                <w:rFonts w:ascii="Garamond" w:hAnsi="Garamond" w:cs="Arial"/>
                <w:i/>
                <w:iCs/>
                <w:spacing w:val="-2"/>
                <w:sz w:val="22"/>
                <w:szCs w:val="22"/>
              </w:rPr>
            </w:pPr>
            <w:r w:rsidRPr="00D3001A">
              <w:rPr>
                <w:rFonts w:ascii="Garamond" w:hAnsi="Garamond" w:cs="Arial"/>
                <w:spacing w:val="-2"/>
                <w:sz w:val="22"/>
                <w:szCs w:val="22"/>
              </w:rPr>
              <w:t>5.  Dirección jurídica del Oferente en el país donde está registrado: [</w:t>
            </w:r>
            <w:r w:rsidRPr="00D3001A">
              <w:rPr>
                <w:rFonts w:ascii="Garamond" w:hAnsi="Garamond" w:cs="Arial"/>
                <w:i/>
                <w:iCs/>
                <w:spacing w:val="-2"/>
                <w:sz w:val="22"/>
                <w:szCs w:val="22"/>
              </w:rPr>
              <w:t>indicar la</w:t>
            </w:r>
            <w:r w:rsidRPr="00D3001A">
              <w:rPr>
                <w:rFonts w:ascii="Garamond" w:hAnsi="Garamond" w:cs="Arial"/>
                <w:spacing w:val="-2"/>
                <w:sz w:val="22"/>
                <w:szCs w:val="22"/>
              </w:rPr>
              <w:t xml:space="preserve"> </w:t>
            </w:r>
            <w:r w:rsidRPr="00D3001A">
              <w:rPr>
                <w:rFonts w:ascii="Garamond" w:hAnsi="Garamond" w:cs="Arial"/>
                <w:i/>
                <w:iCs/>
                <w:spacing w:val="-2"/>
                <w:sz w:val="22"/>
                <w:szCs w:val="22"/>
              </w:rPr>
              <w:t>Dirección jurídica del Oferente en el país donde está registrado]</w:t>
            </w:r>
          </w:p>
        </w:tc>
      </w:tr>
      <w:tr w:rsidR="001B4381" w:rsidRPr="00D3001A" w14:paraId="3E38C618" w14:textId="77777777" w:rsidTr="00AB5352">
        <w:trPr>
          <w:trHeight w:val="440"/>
          <w:jc w:val="center"/>
        </w:trPr>
        <w:tc>
          <w:tcPr>
            <w:tcW w:w="9270" w:type="dxa"/>
          </w:tcPr>
          <w:p w14:paraId="5AAA8233" w14:textId="77777777" w:rsidR="001B4381" w:rsidRPr="00D3001A" w:rsidRDefault="001B4381" w:rsidP="00AB5352">
            <w:pPr>
              <w:suppressAutoHyphens/>
              <w:spacing w:after="120"/>
              <w:ind w:left="357" w:hanging="360"/>
              <w:jc w:val="both"/>
              <w:rPr>
                <w:rFonts w:ascii="Garamond" w:hAnsi="Garamond" w:cs="Arial"/>
                <w:spacing w:val="-2"/>
                <w:sz w:val="22"/>
                <w:szCs w:val="22"/>
              </w:rPr>
            </w:pPr>
            <w:r w:rsidRPr="00D3001A">
              <w:rPr>
                <w:rFonts w:ascii="Garamond" w:hAnsi="Garamond" w:cs="Arial"/>
                <w:spacing w:val="-2"/>
                <w:sz w:val="22"/>
                <w:szCs w:val="22"/>
              </w:rPr>
              <w:t xml:space="preserve">6.  </w:t>
            </w:r>
            <w:r w:rsidRPr="00D3001A">
              <w:rPr>
                <w:rFonts w:ascii="Garamond" w:hAnsi="Garamond" w:cs="Arial"/>
                <w:spacing w:val="-2"/>
                <w:sz w:val="22"/>
                <w:szCs w:val="22"/>
              </w:rPr>
              <w:tab/>
              <w:t>Información del Representante autorizado del Oferente:</w:t>
            </w:r>
          </w:p>
          <w:p w14:paraId="5A51BB23" w14:textId="77777777" w:rsidR="001B4381" w:rsidRPr="00D3001A" w:rsidRDefault="001B4381" w:rsidP="00AB5352">
            <w:pPr>
              <w:suppressAutoHyphens/>
              <w:spacing w:after="120"/>
              <w:ind w:left="357" w:hanging="360"/>
              <w:jc w:val="both"/>
              <w:rPr>
                <w:rFonts w:ascii="Garamond" w:hAnsi="Garamond" w:cs="Arial"/>
                <w:i/>
                <w:iCs/>
                <w:spacing w:val="-2"/>
                <w:sz w:val="22"/>
                <w:szCs w:val="22"/>
              </w:rPr>
            </w:pPr>
            <w:r w:rsidRPr="00D3001A">
              <w:rPr>
                <w:rFonts w:ascii="Garamond" w:hAnsi="Garamond" w:cs="Arial"/>
                <w:spacing w:val="-2"/>
                <w:sz w:val="22"/>
                <w:szCs w:val="22"/>
              </w:rPr>
              <w:tab/>
              <w:t xml:space="preserve">Nombre: </w:t>
            </w:r>
            <w:r w:rsidRPr="00D3001A">
              <w:rPr>
                <w:rFonts w:ascii="Garamond" w:hAnsi="Garamond" w:cs="Arial"/>
                <w:i/>
                <w:iCs/>
                <w:spacing w:val="-2"/>
                <w:sz w:val="22"/>
                <w:szCs w:val="22"/>
              </w:rPr>
              <w:t>[indicar el nombre del representante autorizado]</w:t>
            </w:r>
          </w:p>
          <w:p w14:paraId="0C851B0A" w14:textId="77777777" w:rsidR="001B4381" w:rsidRPr="00D3001A" w:rsidRDefault="001B4381" w:rsidP="00AB5352">
            <w:pPr>
              <w:suppressAutoHyphens/>
              <w:spacing w:after="120"/>
              <w:ind w:left="357" w:hanging="360"/>
              <w:jc w:val="both"/>
              <w:rPr>
                <w:rFonts w:ascii="Garamond" w:hAnsi="Garamond" w:cs="Arial"/>
                <w:i/>
                <w:iCs/>
                <w:spacing w:val="-2"/>
                <w:sz w:val="22"/>
                <w:szCs w:val="22"/>
              </w:rPr>
            </w:pPr>
            <w:r w:rsidRPr="00D3001A">
              <w:rPr>
                <w:rFonts w:ascii="Garamond" w:hAnsi="Garamond" w:cs="Arial"/>
                <w:spacing w:val="-2"/>
                <w:sz w:val="22"/>
                <w:szCs w:val="22"/>
              </w:rPr>
              <w:tab/>
              <w:t>Dirección:</w:t>
            </w:r>
            <w:r w:rsidRPr="00D3001A">
              <w:rPr>
                <w:rFonts w:ascii="Garamond" w:hAnsi="Garamond" w:cs="Arial"/>
                <w:i/>
                <w:iCs/>
                <w:spacing w:val="-2"/>
                <w:sz w:val="22"/>
                <w:szCs w:val="22"/>
              </w:rPr>
              <w:t xml:space="preserve"> [indicar la dirección del representante autorizado]</w:t>
            </w:r>
          </w:p>
          <w:p w14:paraId="696B02A1" w14:textId="57F3CEC8" w:rsidR="001B4381" w:rsidRPr="00D3001A" w:rsidRDefault="001B4381" w:rsidP="00AB5352">
            <w:pPr>
              <w:suppressAutoHyphens/>
              <w:spacing w:after="120"/>
              <w:ind w:left="357" w:hanging="18"/>
              <w:jc w:val="both"/>
              <w:rPr>
                <w:rFonts w:ascii="Garamond" w:hAnsi="Garamond" w:cs="Arial"/>
                <w:i/>
                <w:iCs/>
                <w:spacing w:val="-2"/>
                <w:sz w:val="22"/>
                <w:szCs w:val="22"/>
              </w:rPr>
            </w:pPr>
            <w:r w:rsidRPr="00D3001A">
              <w:rPr>
                <w:rFonts w:ascii="Garamond" w:hAnsi="Garamond" w:cs="Arial"/>
                <w:spacing w:val="-2"/>
                <w:sz w:val="22"/>
                <w:szCs w:val="22"/>
              </w:rPr>
              <w:t>Números de teléfono</w:t>
            </w:r>
            <w:r w:rsidRPr="00D3001A">
              <w:rPr>
                <w:rFonts w:ascii="Garamond" w:hAnsi="Garamond" w:cs="Arial"/>
                <w:i/>
                <w:iCs/>
                <w:spacing w:val="-2"/>
                <w:sz w:val="22"/>
                <w:szCs w:val="22"/>
              </w:rPr>
              <w:t>: [indicar los números de teléfono del representante autorizado]</w:t>
            </w:r>
            <w:r w:rsidR="009A4A46" w:rsidRPr="00D3001A">
              <w:rPr>
                <w:rFonts w:ascii="Garamond" w:hAnsi="Garamond" w:cs="Arial"/>
                <w:i/>
                <w:iCs/>
                <w:spacing w:val="-2"/>
                <w:sz w:val="22"/>
                <w:szCs w:val="22"/>
              </w:rPr>
              <w:t xml:space="preserve"> </w:t>
            </w:r>
            <w:r w:rsidR="00156477" w:rsidRPr="00D3001A">
              <w:rPr>
                <w:rFonts w:ascii="Garamond" w:hAnsi="Garamond" w:cs="Arial"/>
                <w:i/>
                <w:iCs/>
                <w:spacing w:val="-2"/>
                <w:sz w:val="22"/>
                <w:szCs w:val="22"/>
              </w:rPr>
              <w:t>[Recomendamos agregar más de uno número de celular]</w:t>
            </w:r>
          </w:p>
          <w:p w14:paraId="4950DCF0" w14:textId="49067FE6" w:rsidR="001B4381" w:rsidRPr="00D3001A" w:rsidRDefault="001B4381" w:rsidP="00AB5352">
            <w:pPr>
              <w:suppressAutoHyphens/>
              <w:spacing w:after="120"/>
              <w:ind w:left="357" w:hanging="18"/>
              <w:jc w:val="both"/>
              <w:rPr>
                <w:rFonts w:ascii="Garamond" w:hAnsi="Garamond" w:cs="Arial"/>
                <w:i/>
                <w:iCs/>
                <w:spacing w:val="-2"/>
                <w:sz w:val="22"/>
                <w:szCs w:val="22"/>
              </w:rPr>
            </w:pPr>
            <w:r w:rsidRPr="00D3001A">
              <w:rPr>
                <w:rFonts w:ascii="Garamond" w:hAnsi="Garamond" w:cs="Arial"/>
                <w:i/>
                <w:iCs/>
                <w:spacing w:val="-2"/>
                <w:sz w:val="22"/>
                <w:szCs w:val="22"/>
              </w:rPr>
              <w:t>Dirección de correo electrónico: [indicar la dirección de correo electrónico del representante autorizado]</w:t>
            </w:r>
            <w:r w:rsidR="003C4EC5" w:rsidRPr="00D3001A">
              <w:rPr>
                <w:rFonts w:ascii="Garamond" w:hAnsi="Garamond" w:cs="Arial"/>
                <w:i/>
                <w:iCs/>
                <w:spacing w:val="-2"/>
                <w:sz w:val="22"/>
                <w:szCs w:val="22"/>
              </w:rPr>
              <w:t xml:space="preserve"> [Recomendamos agregar más de una dirección de correo electrónico]</w:t>
            </w:r>
          </w:p>
        </w:tc>
      </w:tr>
      <w:tr w:rsidR="00AF3CBD" w:rsidRPr="00D3001A" w14:paraId="1CCBB82B" w14:textId="77777777" w:rsidTr="00AB5352">
        <w:trPr>
          <w:trHeight w:val="440"/>
          <w:jc w:val="center"/>
        </w:trPr>
        <w:tc>
          <w:tcPr>
            <w:tcW w:w="9270" w:type="dxa"/>
            <w:tcBorders>
              <w:bottom w:val="single" w:sz="4" w:space="0" w:color="auto"/>
            </w:tcBorders>
          </w:tcPr>
          <w:p w14:paraId="23145792" w14:textId="6907C8FC" w:rsidR="001B4381" w:rsidRPr="00D3001A" w:rsidRDefault="001B4381" w:rsidP="00AB5352">
            <w:pPr>
              <w:suppressAutoHyphens/>
              <w:spacing w:after="120"/>
              <w:ind w:left="357" w:hanging="360"/>
              <w:jc w:val="both"/>
              <w:rPr>
                <w:rFonts w:ascii="Garamond" w:hAnsi="Garamond" w:cs="Arial"/>
                <w:i/>
                <w:iCs/>
                <w:spacing w:val="-2"/>
                <w:sz w:val="22"/>
                <w:szCs w:val="22"/>
              </w:rPr>
            </w:pPr>
            <w:r w:rsidRPr="00D3001A">
              <w:rPr>
                <w:rFonts w:ascii="Garamond" w:hAnsi="Garamond" w:cs="Arial"/>
                <w:spacing w:val="-2"/>
                <w:sz w:val="22"/>
                <w:szCs w:val="22"/>
              </w:rPr>
              <w:t>7.</w:t>
            </w:r>
            <w:r w:rsidRPr="00D3001A">
              <w:rPr>
                <w:rFonts w:ascii="Garamond" w:hAnsi="Garamond" w:cs="Arial"/>
                <w:spacing w:val="-2"/>
                <w:sz w:val="22"/>
                <w:szCs w:val="22"/>
              </w:rPr>
              <w:tab/>
              <w:t xml:space="preserve">Se adjuntan copias de los documentos originales de: </w:t>
            </w:r>
            <w:r w:rsidRPr="00D3001A">
              <w:rPr>
                <w:rFonts w:ascii="Garamond" w:hAnsi="Garamond" w:cs="Arial"/>
                <w:i/>
                <w:iCs/>
                <w:spacing w:val="-2"/>
                <w:sz w:val="22"/>
                <w:szCs w:val="22"/>
              </w:rPr>
              <w:t>[marcar la(s) casilla(s) de los documentos originales adjuntos]</w:t>
            </w:r>
          </w:p>
          <w:p w14:paraId="5E702F23" w14:textId="77777777" w:rsidR="001B4381" w:rsidRPr="00D3001A" w:rsidRDefault="001B4381" w:rsidP="009F6502">
            <w:pPr>
              <w:numPr>
                <w:ilvl w:val="0"/>
                <w:numId w:val="19"/>
              </w:numPr>
              <w:suppressAutoHyphens/>
              <w:spacing w:after="120"/>
              <w:jc w:val="both"/>
              <w:rPr>
                <w:rFonts w:ascii="Garamond" w:hAnsi="Garamond" w:cs="Arial"/>
                <w:spacing w:val="-2"/>
                <w:sz w:val="22"/>
                <w:szCs w:val="22"/>
              </w:rPr>
            </w:pPr>
            <w:r w:rsidRPr="00D3001A">
              <w:rPr>
                <w:rFonts w:ascii="Garamond" w:hAnsi="Garamond" w:cs="Arial"/>
                <w:spacing w:val="-2"/>
                <w:sz w:val="22"/>
                <w:szCs w:val="22"/>
              </w:rPr>
              <w:t xml:space="preserve">Estatutos de la Sociedad o Registro de la empresa </w:t>
            </w:r>
          </w:p>
          <w:p w14:paraId="10CD4D46" w14:textId="77777777" w:rsidR="001B4381" w:rsidRPr="00D3001A" w:rsidRDefault="001B4381" w:rsidP="009F6502">
            <w:pPr>
              <w:numPr>
                <w:ilvl w:val="0"/>
                <w:numId w:val="19"/>
              </w:numPr>
              <w:suppressAutoHyphens/>
              <w:spacing w:after="120"/>
              <w:jc w:val="both"/>
              <w:rPr>
                <w:rFonts w:ascii="Garamond" w:hAnsi="Garamond" w:cs="Arial"/>
                <w:spacing w:val="-2"/>
                <w:sz w:val="22"/>
                <w:szCs w:val="22"/>
              </w:rPr>
            </w:pPr>
            <w:r w:rsidRPr="00D3001A">
              <w:rPr>
                <w:rFonts w:ascii="Garamond" w:hAnsi="Garamond" w:cs="Arial"/>
                <w:spacing w:val="-2"/>
                <w:sz w:val="22"/>
                <w:szCs w:val="22"/>
              </w:rPr>
              <w:t xml:space="preserve">Si se trata de una Asociación en Participación, Consorcio o Asociación (APCA), carta de intención de formar la APCA, o el Convenio de APCA, </w:t>
            </w:r>
          </w:p>
          <w:p w14:paraId="2F1A3E10" w14:textId="77777777" w:rsidR="001B4381" w:rsidRPr="00D3001A" w:rsidRDefault="001B4381" w:rsidP="009F6502">
            <w:pPr>
              <w:numPr>
                <w:ilvl w:val="0"/>
                <w:numId w:val="19"/>
              </w:numPr>
              <w:suppressAutoHyphens/>
              <w:spacing w:after="120"/>
              <w:jc w:val="both"/>
              <w:rPr>
                <w:rFonts w:ascii="Garamond" w:hAnsi="Garamond" w:cs="Arial"/>
                <w:spacing w:val="-2"/>
                <w:sz w:val="22"/>
                <w:szCs w:val="22"/>
              </w:rPr>
            </w:pPr>
            <w:r w:rsidRPr="00D3001A">
              <w:rPr>
                <w:rFonts w:ascii="Garamond" w:hAnsi="Garamond" w:cs="Arial"/>
                <w:spacing w:val="-2"/>
                <w:sz w:val="22"/>
                <w:szCs w:val="22"/>
              </w:rPr>
              <w:t>Si se trata de un ente gubernamental nicaragüense, documentación que acredite su autonomía jurídica y financiera y el cumplimiento con las leyes comerciales,</w:t>
            </w:r>
          </w:p>
        </w:tc>
      </w:tr>
    </w:tbl>
    <w:p w14:paraId="4E65009E" w14:textId="2EDC3B1F" w:rsidR="001B4381" w:rsidRPr="00D3001A" w:rsidRDefault="001B4381" w:rsidP="001B4381">
      <w:pPr>
        <w:pStyle w:val="SectionIVHeader"/>
        <w:keepNext/>
        <w:spacing w:before="0" w:after="0"/>
        <w:jc w:val="left"/>
        <w:rPr>
          <w:rFonts w:ascii="Garamond" w:hAnsi="Garamond" w:cs="Arial"/>
          <w:sz w:val="22"/>
          <w:szCs w:val="22"/>
          <w:lang w:val="es-ES_tradnl"/>
        </w:rPr>
      </w:pPr>
      <w:bookmarkStart w:id="5" w:name="_Toc171902838"/>
      <w:bookmarkEnd w:id="4"/>
    </w:p>
    <w:p w14:paraId="51D4F2AC" w14:textId="716E853A" w:rsidR="0038629C" w:rsidRPr="00D3001A" w:rsidRDefault="0038629C" w:rsidP="001B4381">
      <w:pPr>
        <w:pStyle w:val="SectionIVHeader"/>
        <w:keepNext/>
        <w:spacing w:before="0" w:after="0"/>
        <w:jc w:val="left"/>
        <w:rPr>
          <w:rFonts w:ascii="Garamond" w:hAnsi="Garamond" w:cs="Arial"/>
          <w:sz w:val="22"/>
          <w:szCs w:val="22"/>
          <w:lang w:val="es-ES_tradnl"/>
        </w:rPr>
      </w:pPr>
    </w:p>
    <w:p w14:paraId="711FD2AF" w14:textId="77777777" w:rsidR="0038629C" w:rsidRPr="00D3001A" w:rsidRDefault="0038629C" w:rsidP="001B4381">
      <w:pPr>
        <w:pStyle w:val="SectionIVHeader"/>
        <w:keepNext/>
        <w:spacing w:before="0" w:after="0"/>
        <w:jc w:val="left"/>
        <w:rPr>
          <w:rFonts w:ascii="Garamond" w:hAnsi="Garamond" w:cs="Arial"/>
          <w:sz w:val="22"/>
          <w:szCs w:val="22"/>
          <w:lang w:val="es-ES_tradnl"/>
        </w:rPr>
      </w:pPr>
    </w:p>
    <w:p w14:paraId="29276DB7" w14:textId="77777777" w:rsidR="0038629C" w:rsidRPr="00D3001A" w:rsidRDefault="0038629C" w:rsidP="0038629C">
      <w:pPr>
        <w:ind w:right="51"/>
        <w:jc w:val="center"/>
        <w:rPr>
          <w:rFonts w:ascii="Garamond" w:hAnsi="Garamond" w:cs="Arial"/>
          <w:bCs/>
          <w:sz w:val="22"/>
          <w:szCs w:val="22"/>
        </w:rPr>
      </w:pPr>
      <w:r w:rsidRPr="00D3001A">
        <w:rPr>
          <w:rFonts w:ascii="Garamond" w:hAnsi="Garamond" w:cs="Arial"/>
          <w:bCs/>
          <w:sz w:val="22"/>
          <w:szCs w:val="22"/>
        </w:rPr>
        <w:t>_________________________________</w:t>
      </w:r>
    </w:p>
    <w:p w14:paraId="68A8CB89" w14:textId="77777777" w:rsidR="0038629C" w:rsidRPr="00D3001A" w:rsidRDefault="0038629C" w:rsidP="0038629C">
      <w:pPr>
        <w:ind w:right="51"/>
        <w:jc w:val="center"/>
        <w:rPr>
          <w:rFonts w:ascii="Garamond" w:hAnsi="Garamond" w:cs="Arial"/>
          <w:b/>
          <w:sz w:val="22"/>
          <w:szCs w:val="22"/>
        </w:rPr>
      </w:pPr>
      <w:r w:rsidRPr="00D3001A">
        <w:rPr>
          <w:rFonts w:ascii="Garamond" w:hAnsi="Garamond" w:cs="Arial"/>
          <w:b/>
          <w:sz w:val="22"/>
          <w:szCs w:val="22"/>
        </w:rPr>
        <w:t xml:space="preserve">FIRMA </w:t>
      </w:r>
    </w:p>
    <w:p w14:paraId="2E95409B" w14:textId="0CAB2ED4" w:rsidR="0038629C" w:rsidRPr="00D3001A" w:rsidRDefault="0038629C" w:rsidP="0038629C">
      <w:pPr>
        <w:ind w:right="51"/>
        <w:jc w:val="center"/>
        <w:rPr>
          <w:rFonts w:ascii="Garamond" w:hAnsi="Garamond" w:cs="Arial"/>
          <w:sz w:val="22"/>
          <w:szCs w:val="22"/>
        </w:rPr>
      </w:pPr>
      <w:r w:rsidRPr="00D3001A">
        <w:rPr>
          <w:rFonts w:ascii="Garamond" w:hAnsi="Garamond" w:cs="Arial"/>
          <w:sz w:val="22"/>
          <w:szCs w:val="22"/>
        </w:rPr>
        <w:t>Represen</w:t>
      </w:r>
      <w:r w:rsidR="00E70424" w:rsidRPr="00D3001A">
        <w:rPr>
          <w:rFonts w:ascii="Garamond" w:hAnsi="Garamond" w:cs="Arial"/>
          <w:sz w:val="22"/>
          <w:szCs w:val="22"/>
        </w:rPr>
        <w:t>t</w:t>
      </w:r>
      <w:r w:rsidRPr="00D3001A">
        <w:rPr>
          <w:rFonts w:ascii="Garamond" w:hAnsi="Garamond" w:cs="Arial"/>
          <w:sz w:val="22"/>
          <w:szCs w:val="22"/>
        </w:rPr>
        <w:t>ante Legal y/o Persona Natural</w:t>
      </w:r>
    </w:p>
    <w:p w14:paraId="038F2B5E" w14:textId="77777777" w:rsidR="001B4381" w:rsidRPr="00D3001A" w:rsidRDefault="001B4381" w:rsidP="001B4381">
      <w:pPr>
        <w:keepNext/>
        <w:numPr>
          <w:ilvl w:val="12"/>
          <w:numId w:val="0"/>
        </w:numPr>
        <w:suppressAutoHyphens/>
        <w:jc w:val="both"/>
        <w:rPr>
          <w:rFonts w:ascii="Garamond" w:hAnsi="Garamond" w:cs="Arial"/>
          <w:sz w:val="22"/>
          <w:szCs w:val="22"/>
        </w:rPr>
      </w:pPr>
    </w:p>
    <w:p w14:paraId="267F6E9F" w14:textId="77777777" w:rsidR="001B4381" w:rsidRPr="00D3001A" w:rsidRDefault="001B4381" w:rsidP="001B4381">
      <w:pPr>
        <w:keepNext/>
        <w:numPr>
          <w:ilvl w:val="12"/>
          <w:numId w:val="0"/>
        </w:numPr>
        <w:suppressAutoHyphens/>
        <w:jc w:val="both"/>
        <w:rPr>
          <w:rFonts w:ascii="Garamond" w:hAnsi="Garamond" w:cs="Arial"/>
          <w:sz w:val="22"/>
          <w:szCs w:val="22"/>
        </w:rPr>
      </w:pPr>
    </w:p>
    <w:p w14:paraId="0AA0FCAA" w14:textId="77777777" w:rsidR="00940642" w:rsidRDefault="00940642" w:rsidP="001B4381">
      <w:pPr>
        <w:jc w:val="center"/>
        <w:rPr>
          <w:rFonts w:ascii="Garamond" w:eastAsiaTheme="minorHAnsi" w:hAnsi="Garamond" w:cstheme="minorBidi"/>
          <w:b/>
          <w:sz w:val="22"/>
          <w:szCs w:val="22"/>
          <w:lang w:val="es-NI" w:eastAsia="en-US"/>
        </w:rPr>
      </w:pPr>
      <w:bookmarkStart w:id="6" w:name="_Toc171902841"/>
      <w:bookmarkEnd w:id="5"/>
    </w:p>
    <w:p w14:paraId="58FD0581" w14:textId="77777777" w:rsidR="00940642" w:rsidRDefault="00940642" w:rsidP="001B4381">
      <w:pPr>
        <w:jc w:val="center"/>
        <w:rPr>
          <w:rFonts w:ascii="Garamond" w:eastAsiaTheme="minorHAnsi" w:hAnsi="Garamond" w:cstheme="minorBidi"/>
          <w:b/>
          <w:sz w:val="22"/>
          <w:szCs w:val="22"/>
          <w:lang w:val="es-NI" w:eastAsia="en-US"/>
        </w:rPr>
      </w:pPr>
    </w:p>
    <w:p w14:paraId="22263827" w14:textId="77777777" w:rsidR="00940642" w:rsidRDefault="00940642" w:rsidP="001B4381">
      <w:pPr>
        <w:jc w:val="center"/>
        <w:rPr>
          <w:rFonts w:ascii="Garamond" w:eastAsiaTheme="minorHAnsi" w:hAnsi="Garamond" w:cstheme="minorBidi"/>
          <w:b/>
          <w:sz w:val="22"/>
          <w:szCs w:val="22"/>
          <w:lang w:val="es-NI" w:eastAsia="en-US"/>
        </w:rPr>
      </w:pPr>
    </w:p>
    <w:p w14:paraId="7395CCAA" w14:textId="7DC8F9DB" w:rsidR="001B4381" w:rsidRPr="00D3001A" w:rsidRDefault="00BF0D00" w:rsidP="001B4381">
      <w:pPr>
        <w:jc w:val="center"/>
        <w:rPr>
          <w:rFonts w:ascii="Garamond" w:eastAsiaTheme="minorHAnsi" w:hAnsi="Garamond" w:cstheme="minorBidi"/>
          <w:b/>
          <w:sz w:val="22"/>
          <w:szCs w:val="22"/>
          <w:lang w:val="es-NI" w:eastAsia="en-US"/>
        </w:rPr>
      </w:pPr>
      <w:r w:rsidRPr="00D3001A">
        <w:rPr>
          <w:rFonts w:ascii="Garamond" w:eastAsiaTheme="minorHAnsi" w:hAnsi="Garamond" w:cstheme="minorBidi"/>
          <w:b/>
          <w:sz w:val="22"/>
          <w:szCs w:val="22"/>
          <w:lang w:val="es-NI" w:eastAsia="en-US"/>
        </w:rPr>
        <w:lastRenderedPageBreak/>
        <w:t>FORMULARIO DE PRESENTACIÓN DE OFERTA</w:t>
      </w:r>
    </w:p>
    <w:p w14:paraId="54D997AF" w14:textId="77777777" w:rsidR="001B4381" w:rsidRPr="00D3001A" w:rsidRDefault="001B4381" w:rsidP="001B4381">
      <w:pPr>
        <w:spacing w:after="200"/>
        <w:ind w:left="-851"/>
        <w:rPr>
          <w:rFonts w:ascii="Garamond" w:eastAsiaTheme="minorHAnsi" w:hAnsi="Garamond" w:cstheme="minorBidi"/>
          <w:sz w:val="22"/>
          <w:szCs w:val="22"/>
          <w:lang w:val="es-NI" w:eastAsia="en-US"/>
        </w:rPr>
      </w:pPr>
    </w:p>
    <w:p w14:paraId="2C1CB220" w14:textId="43952EBC" w:rsidR="00D84D73" w:rsidRPr="00D3001A" w:rsidRDefault="001B4381" w:rsidP="006C7EF9">
      <w:pPr>
        <w:rPr>
          <w:rFonts w:ascii="Garamond" w:eastAsiaTheme="minorHAnsi" w:hAnsi="Garamond" w:cstheme="minorBidi"/>
          <w:b/>
          <w:sz w:val="22"/>
          <w:szCs w:val="22"/>
          <w:lang w:val="es-NI" w:eastAsia="en-US"/>
        </w:rPr>
      </w:pPr>
      <w:r w:rsidRPr="00D3001A">
        <w:rPr>
          <w:rFonts w:ascii="Garamond" w:eastAsiaTheme="minorHAnsi" w:hAnsi="Garamond" w:cstheme="minorBidi"/>
          <w:b/>
          <w:sz w:val="22"/>
          <w:szCs w:val="22"/>
          <w:lang w:val="es-NI" w:eastAsia="en-US"/>
        </w:rPr>
        <w:t xml:space="preserve">Contratación </w:t>
      </w:r>
      <w:r w:rsidR="00D803A0" w:rsidRPr="00D3001A">
        <w:rPr>
          <w:rFonts w:ascii="Garamond" w:eastAsiaTheme="minorHAnsi" w:hAnsi="Garamond" w:cstheme="minorBidi"/>
          <w:b/>
          <w:sz w:val="22"/>
          <w:szCs w:val="22"/>
          <w:lang w:val="es-NI" w:eastAsia="en-US"/>
        </w:rPr>
        <w:t xml:space="preserve">Ordinaria de </w:t>
      </w:r>
      <w:r w:rsidRPr="00D3001A">
        <w:rPr>
          <w:rFonts w:ascii="Garamond" w:eastAsiaTheme="minorHAnsi" w:hAnsi="Garamond" w:cstheme="minorBidi"/>
          <w:b/>
          <w:sz w:val="22"/>
          <w:szCs w:val="22"/>
          <w:lang w:val="es-NI" w:eastAsia="en-US"/>
        </w:rPr>
        <w:t>Régimen Especial</w:t>
      </w:r>
      <w:r w:rsidR="00D84D73" w:rsidRPr="00D3001A">
        <w:rPr>
          <w:rFonts w:ascii="Garamond" w:eastAsiaTheme="minorHAnsi" w:hAnsi="Garamond" w:cstheme="minorBidi"/>
          <w:b/>
          <w:sz w:val="22"/>
          <w:szCs w:val="22"/>
          <w:lang w:val="es-NI" w:eastAsia="en-US"/>
        </w:rPr>
        <w:t>: (Especificar el número y nombre de la presente contratación)</w:t>
      </w:r>
    </w:p>
    <w:p w14:paraId="31452C40" w14:textId="5CFE8AB9" w:rsidR="001B4381" w:rsidRPr="00D3001A" w:rsidRDefault="001B4381" w:rsidP="001B4381">
      <w:pPr>
        <w:spacing w:after="200"/>
        <w:ind w:hanging="851"/>
        <w:rPr>
          <w:rFonts w:ascii="Garamond" w:eastAsiaTheme="minorHAnsi" w:hAnsi="Garamond" w:cstheme="minorBidi"/>
          <w:b/>
          <w:sz w:val="22"/>
          <w:szCs w:val="22"/>
          <w:lang w:val="es-NI" w:eastAsia="en-US"/>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118"/>
        <w:gridCol w:w="993"/>
        <w:gridCol w:w="2551"/>
        <w:gridCol w:w="1701"/>
      </w:tblGrid>
      <w:tr w:rsidR="00AF3CBD" w:rsidRPr="00D3001A" w14:paraId="1467A356" w14:textId="77777777" w:rsidTr="006C7EF9">
        <w:trPr>
          <w:trHeight w:val="613"/>
          <w:jc w:val="center"/>
        </w:trPr>
        <w:tc>
          <w:tcPr>
            <w:tcW w:w="846" w:type="dxa"/>
            <w:vAlign w:val="center"/>
          </w:tcPr>
          <w:p w14:paraId="45BF61DA" w14:textId="77777777" w:rsidR="001B4381" w:rsidRPr="00D3001A" w:rsidRDefault="001B4381" w:rsidP="00AB5352">
            <w:pPr>
              <w:jc w:val="center"/>
              <w:rPr>
                <w:rFonts w:ascii="Garamond" w:hAnsi="Garamond"/>
                <w:b/>
                <w:sz w:val="22"/>
                <w:szCs w:val="22"/>
                <w:lang w:val="es-NI" w:eastAsia="en-US"/>
              </w:rPr>
            </w:pPr>
            <w:r w:rsidRPr="00D3001A">
              <w:rPr>
                <w:rFonts w:ascii="Garamond" w:hAnsi="Garamond"/>
                <w:b/>
                <w:sz w:val="22"/>
                <w:szCs w:val="22"/>
                <w:lang w:val="es-NI" w:eastAsia="en-US"/>
              </w:rPr>
              <w:t>Ítem No.</w:t>
            </w:r>
          </w:p>
        </w:tc>
        <w:tc>
          <w:tcPr>
            <w:tcW w:w="3118" w:type="dxa"/>
            <w:vAlign w:val="center"/>
          </w:tcPr>
          <w:p w14:paraId="5A19B06D" w14:textId="77777777" w:rsidR="001B4381" w:rsidRPr="00D3001A" w:rsidRDefault="001B4381" w:rsidP="00AB5352">
            <w:pPr>
              <w:jc w:val="center"/>
              <w:rPr>
                <w:rFonts w:ascii="Garamond" w:hAnsi="Garamond"/>
                <w:b/>
                <w:sz w:val="22"/>
                <w:szCs w:val="22"/>
                <w:lang w:val="es-NI" w:eastAsia="en-US"/>
              </w:rPr>
            </w:pPr>
            <w:r w:rsidRPr="00D3001A">
              <w:rPr>
                <w:rFonts w:ascii="Garamond" w:hAnsi="Garamond"/>
                <w:b/>
                <w:sz w:val="22"/>
                <w:szCs w:val="22"/>
                <w:lang w:val="es-NI" w:eastAsia="en-US"/>
              </w:rPr>
              <w:t>Especificaciones Técnicas Solicitadas</w:t>
            </w:r>
          </w:p>
        </w:tc>
        <w:tc>
          <w:tcPr>
            <w:tcW w:w="993" w:type="dxa"/>
            <w:vAlign w:val="center"/>
          </w:tcPr>
          <w:p w14:paraId="26922356" w14:textId="77777777" w:rsidR="001B4381" w:rsidRPr="00D3001A" w:rsidRDefault="001B4381" w:rsidP="00AB5352">
            <w:pPr>
              <w:jc w:val="center"/>
              <w:rPr>
                <w:rFonts w:ascii="Garamond" w:hAnsi="Garamond"/>
                <w:b/>
                <w:sz w:val="22"/>
                <w:szCs w:val="22"/>
                <w:lang w:val="es-NI" w:eastAsia="en-US"/>
              </w:rPr>
            </w:pPr>
            <w:r w:rsidRPr="00D3001A">
              <w:rPr>
                <w:rFonts w:ascii="Garamond" w:hAnsi="Garamond"/>
                <w:b/>
                <w:sz w:val="22"/>
                <w:szCs w:val="22"/>
                <w:lang w:val="es-NI" w:eastAsia="en-US"/>
              </w:rPr>
              <w:t>Cant.</w:t>
            </w:r>
          </w:p>
        </w:tc>
        <w:tc>
          <w:tcPr>
            <w:tcW w:w="2551" w:type="dxa"/>
            <w:vAlign w:val="center"/>
          </w:tcPr>
          <w:p w14:paraId="4F6256A2" w14:textId="77777777" w:rsidR="001B4381" w:rsidRPr="00D3001A" w:rsidRDefault="001B4381" w:rsidP="00AB5352">
            <w:pPr>
              <w:jc w:val="center"/>
              <w:rPr>
                <w:rFonts w:ascii="Garamond" w:hAnsi="Garamond"/>
                <w:b/>
                <w:sz w:val="22"/>
                <w:szCs w:val="22"/>
                <w:lang w:val="es-NI" w:eastAsia="en-US"/>
              </w:rPr>
            </w:pPr>
            <w:r w:rsidRPr="00D3001A">
              <w:rPr>
                <w:rFonts w:ascii="Garamond" w:hAnsi="Garamond"/>
                <w:b/>
                <w:sz w:val="22"/>
                <w:szCs w:val="22"/>
                <w:lang w:val="es-NI" w:eastAsia="en-US"/>
              </w:rPr>
              <w:t>Especificaciones Técnicas Presentadas</w:t>
            </w:r>
          </w:p>
        </w:tc>
        <w:tc>
          <w:tcPr>
            <w:tcW w:w="1701" w:type="dxa"/>
            <w:vAlign w:val="center"/>
          </w:tcPr>
          <w:p w14:paraId="0AA26E21" w14:textId="77777777" w:rsidR="001B4381" w:rsidRPr="00D3001A" w:rsidRDefault="001B4381" w:rsidP="00AB5352">
            <w:pPr>
              <w:jc w:val="center"/>
              <w:rPr>
                <w:rFonts w:ascii="Garamond" w:hAnsi="Garamond"/>
                <w:b/>
                <w:sz w:val="22"/>
                <w:szCs w:val="22"/>
                <w:lang w:val="es-NI" w:eastAsia="en-US"/>
              </w:rPr>
            </w:pPr>
            <w:r w:rsidRPr="00D3001A">
              <w:rPr>
                <w:rFonts w:ascii="Garamond" w:hAnsi="Garamond"/>
                <w:b/>
                <w:sz w:val="22"/>
                <w:szCs w:val="22"/>
                <w:lang w:val="es-NI" w:eastAsia="en-US"/>
              </w:rPr>
              <w:t>Plazo de Entrega</w:t>
            </w:r>
          </w:p>
        </w:tc>
      </w:tr>
      <w:tr w:rsidR="00AF3CBD" w:rsidRPr="00D3001A" w14:paraId="131F2ECF" w14:textId="77777777" w:rsidTr="006C7EF9">
        <w:trPr>
          <w:trHeight w:val="466"/>
          <w:jc w:val="center"/>
        </w:trPr>
        <w:tc>
          <w:tcPr>
            <w:tcW w:w="846" w:type="dxa"/>
          </w:tcPr>
          <w:p w14:paraId="66F1C852" w14:textId="77777777" w:rsidR="001B4381" w:rsidRPr="00D3001A" w:rsidRDefault="001B4381" w:rsidP="00AB5352">
            <w:pPr>
              <w:rPr>
                <w:rFonts w:ascii="Garamond" w:hAnsi="Garamond"/>
                <w:sz w:val="22"/>
                <w:szCs w:val="22"/>
                <w:lang w:val="es-NI" w:eastAsia="en-US"/>
              </w:rPr>
            </w:pPr>
          </w:p>
          <w:p w14:paraId="649EE6D3" w14:textId="77777777" w:rsidR="001B4381" w:rsidRPr="00D3001A" w:rsidRDefault="001B4381" w:rsidP="00AB5352">
            <w:pPr>
              <w:rPr>
                <w:rFonts w:ascii="Garamond" w:hAnsi="Garamond"/>
                <w:sz w:val="22"/>
                <w:szCs w:val="22"/>
                <w:lang w:val="es-NI" w:eastAsia="en-US"/>
              </w:rPr>
            </w:pPr>
          </w:p>
          <w:p w14:paraId="3F0A2237" w14:textId="77777777" w:rsidR="001B4381" w:rsidRPr="00D3001A" w:rsidRDefault="001B4381" w:rsidP="00AB5352">
            <w:pPr>
              <w:rPr>
                <w:rFonts w:ascii="Garamond" w:hAnsi="Garamond"/>
                <w:sz w:val="22"/>
                <w:szCs w:val="22"/>
                <w:lang w:val="es-NI" w:eastAsia="en-US"/>
              </w:rPr>
            </w:pPr>
          </w:p>
          <w:p w14:paraId="02CF7199" w14:textId="77777777" w:rsidR="001B4381" w:rsidRPr="00D3001A" w:rsidRDefault="001B4381" w:rsidP="00AB5352">
            <w:pPr>
              <w:rPr>
                <w:rFonts w:ascii="Garamond" w:hAnsi="Garamond"/>
                <w:sz w:val="22"/>
                <w:szCs w:val="22"/>
                <w:lang w:val="es-NI" w:eastAsia="en-US"/>
              </w:rPr>
            </w:pPr>
          </w:p>
          <w:p w14:paraId="6B45B759" w14:textId="77777777" w:rsidR="001B4381" w:rsidRPr="00D3001A" w:rsidRDefault="001B4381" w:rsidP="00AB5352">
            <w:pPr>
              <w:rPr>
                <w:rFonts w:ascii="Garamond" w:hAnsi="Garamond"/>
                <w:sz w:val="22"/>
                <w:szCs w:val="22"/>
                <w:lang w:val="es-NI" w:eastAsia="en-US"/>
              </w:rPr>
            </w:pPr>
          </w:p>
          <w:p w14:paraId="6C97B716" w14:textId="77777777" w:rsidR="001B4381" w:rsidRPr="00D3001A" w:rsidRDefault="001B4381" w:rsidP="00AB5352">
            <w:pPr>
              <w:rPr>
                <w:rFonts w:ascii="Garamond" w:hAnsi="Garamond"/>
                <w:sz w:val="22"/>
                <w:szCs w:val="22"/>
                <w:lang w:val="es-NI" w:eastAsia="en-US"/>
              </w:rPr>
            </w:pPr>
          </w:p>
          <w:p w14:paraId="1357AB2D" w14:textId="77777777" w:rsidR="001B4381" w:rsidRPr="00D3001A" w:rsidRDefault="001B4381" w:rsidP="00AB5352">
            <w:pPr>
              <w:rPr>
                <w:rFonts w:ascii="Garamond" w:hAnsi="Garamond"/>
                <w:sz w:val="22"/>
                <w:szCs w:val="22"/>
                <w:lang w:val="es-NI" w:eastAsia="en-US"/>
              </w:rPr>
            </w:pPr>
          </w:p>
        </w:tc>
        <w:tc>
          <w:tcPr>
            <w:tcW w:w="3118" w:type="dxa"/>
          </w:tcPr>
          <w:p w14:paraId="254E8B48" w14:textId="1B38C347" w:rsidR="001B4381" w:rsidRPr="00D3001A" w:rsidRDefault="00CE6878" w:rsidP="00AB5352">
            <w:pPr>
              <w:rPr>
                <w:rFonts w:ascii="Garamond" w:hAnsi="Garamond"/>
                <w:sz w:val="22"/>
                <w:szCs w:val="22"/>
                <w:lang w:val="es-NI" w:eastAsia="en-US"/>
              </w:rPr>
            </w:pPr>
            <w:r w:rsidRPr="00D3001A">
              <w:rPr>
                <w:rFonts w:ascii="Garamond" w:hAnsi="Garamond"/>
                <w:sz w:val="22"/>
                <w:szCs w:val="22"/>
                <w:lang w:val="es-NI" w:eastAsia="en-US"/>
              </w:rPr>
              <w:t xml:space="preserve"> </w:t>
            </w:r>
          </w:p>
        </w:tc>
        <w:tc>
          <w:tcPr>
            <w:tcW w:w="993" w:type="dxa"/>
          </w:tcPr>
          <w:p w14:paraId="514209E5" w14:textId="77777777" w:rsidR="001B4381" w:rsidRPr="00D3001A" w:rsidRDefault="001B4381" w:rsidP="00AB5352">
            <w:pPr>
              <w:rPr>
                <w:rFonts w:ascii="Garamond" w:hAnsi="Garamond"/>
                <w:sz w:val="22"/>
                <w:szCs w:val="22"/>
                <w:lang w:val="es-NI" w:eastAsia="en-US"/>
              </w:rPr>
            </w:pPr>
          </w:p>
        </w:tc>
        <w:tc>
          <w:tcPr>
            <w:tcW w:w="2551" w:type="dxa"/>
          </w:tcPr>
          <w:p w14:paraId="6D826DA1" w14:textId="77777777" w:rsidR="001B4381" w:rsidRPr="00D3001A" w:rsidRDefault="001B4381" w:rsidP="00AB5352">
            <w:pPr>
              <w:rPr>
                <w:rFonts w:ascii="Garamond" w:hAnsi="Garamond"/>
                <w:sz w:val="22"/>
                <w:szCs w:val="22"/>
                <w:lang w:val="es-NI" w:eastAsia="en-US"/>
              </w:rPr>
            </w:pPr>
          </w:p>
        </w:tc>
        <w:tc>
          <w:tcPr>
            <w:tcW w:w="1701" w:type="dxa"/>
          </w:tcPr>
          <w:p w14:paraId="3FB4B8B8" w14:textId="77777777" w:rsidR="001B4381" w:rsidRPr="00D3001A" w:rsidRDefault="001B4381" w:rsidP="00AB5352">
            <w:pPr>
              <w:rPr>
                <w:rFonts w:ascii="Garamond" w:hAnsi="Garamond"/>
                <w:sz w:val="22"/>
                <w:szCs w:val="22"/>
                <w:lang w:val="es-NI" w:eastAsia="en-US"/>
              </w:rPr>
            </w:pPr>
          </w:p>
        </w:tc>
      </w:tr>
      <w:tr w:rsidR="00AF3CBD" w:rsidRPr="00D3001A" w14:paraId="42799F6D" w14:textId="77777777" w:rsidTr="006C7EF9">
        <w:trPr>
          <w:trHeight w:val="1440"/>
          <w:jc w:val="center"/>
        </w:trPr>
        <w:tc>
          <w:tcPr>
            <w:tcW w:w="846" w:type="dxa"/>
          </w:tcPr>
          <w:p w14:paraId="2E536503" w14:textId="77777777" w:rsidR="001B4381" w:rsidRPr="00D3001A" w:rsidRDefault="001B4381" w:rsidP="00AB5352">
            <w:pPr>
              <w:rPr>
                <w:rFonts w:ascii="Garamond" w:hAnsi="Garamond"/>
                <w:sz w:val="22"/>
                <w:szCs w:val="22"/>
                <w:lang w:val="es-NI" w:eastAsia="en-US"/>
              </w:rPr>
            </w:pPr>
          </w:p>
          <w:p w14:paraId="5056E534" w14:textId="77777777" w:rsidR="001B4381" w:rsidRPr="00D3001A" w:rsidRDefault="001B4381" w:rsidP="00AB5352">
            <w:pPr>
              <w:rPr>
                <w:rFonts w:ascii="Garamond" w:hAnsi="Garamond"/>
                <w:sz w:val="22"/>
                <w:szCs w:val="22"/>
                <w:lang w:val="es-NI" w:eastAsia="en-US"/>
              </w:rPr>
            </w:pPr>
          </w:p>
          <w:p w14:paraId="30A3CFD0" w14:textId="77777777" w:rsidR="001B4381" w:rsidRPr="00D3001A" w:rsidRDefault="001B4381" w:rsidP="00AB5352">
            <w:pPr>
              <w:rPr>
                <w:rFonts w:ascii="Garamond" w:hAnsi="Garamond"/>
                <w:sz w:val="22"/>
                <w:szCs w:val="22"/>
                <w:lang w:val="es-NI" w:eastAsia="en-US"/>
              </w:rPr>
            </w:pPr>
          </w:p>
          <w:p w14:paraId="176822D3" w14:textId="77777777" w:rsidR="001B4381" w:rsidRPr="00D3001A" w:rsidRDefault="001B4381" w:rsidP="00AB5352">
            <w:pPr>
              <w:rPr>
                <w:rFonts w:ascii="Garamond" w:hAnsi="Garamond"/>
                <w:sz w:val="22"/>
                <w:szCs w:val="22"/>
                <w:lang w:val="es-NI" w:eastAsia="en-US"/>
              </w:rPr>
            </w:pPr>
          </w:p>
          <w:p w14:paraId="110CBE57" w14:textId="77777777" w:rsidR="001B4381" w:rsidRPr="00D3001A" w:rsidRDefault="001B4381" w:rsidP="00AB5352">
            <w:pPr>
              <w:rPr>
                <w:rFonts w:ascii="Garamond" w:hAnsi="Garamond"/>
                <w:sz w:val="22"/>
                <w:szCs w:val="22"/>
                <w:lang w:val="es-NI" w:eastAsia="en-US"/>
              </w:rPr>
            </w:pPr>
          </w:p>
          <w:p w14:paraId="30EEC03C" w14:textId="77777777" w:rsidR="001B4381" w:rsidRPr="00D3001A" w:rsidRDefault="001B4381" w:rsidP="00AB5352">
            <w:pPr>
              <w:rPr>
                <w:rFonts w:ascii="Garamond" w:hAnsi="Garamond"/>
                <w:sz w:val="22"/>
                <w:szCs w:val="22"/>
                <w:lang w:val="es-NI" w:eastAsia="en-US"/>
              </w:rPr>
            </w:pPr>
          </w:p>
          <w:p w14:paraId="52519337" w14:textId="77777777" w:rsidR="001B4381" w:rsidRPr="00D3001A" w:rsidRDefault="001B4381" w:rsidP="00AB5352">
            <w:pPr>
              <w:rPr>
                <w:rFonts w:ascii="Garamond" w:hAnsi="Garamond"/>
                <w:sz w:val="22"/>
                <w:szCs w:val="22"/>
                <w:lang w:val="es-NI" w:eastAsia="en-US"/>
              </w:rPr>
            </w:pPr>
          </w:p>
        </w:tc>
        <w:tc>
          <w:tcPr>
            <w:tcW w:w="3118" w:type="dxa"/>
          </w:tcPr>
          <w:p w14:paraId="1E898185" w14:textId="77777777" w:rsidR="001B4381" w:rsidRPr="00D3001A" w:rsidRDefault="001B4381" w:rsidP="00AB5352">
            <w:pPr>
              <w:rPr>
                <w:rFonts w:ascii="Garamond" w:hAnsi="Garamond"/>
                <w:sz w:val="22"/>
                <w:szCs w:val="22"/>
                <w:lang w:val="es-NI" w:eastAsia="en-US"/>
              </w:rPr>
            </w:pPr>
          </w:p>
        </w:tc>
        <w:tc>
          <w:tcPr>
            <w:tcW w:w="993" w:type="dxa"/>
          </w:tcPr>
          <w:p w14:paraId="1C3A8B4F" w14:textId="77777777" w:rsidR="001B4381" w:rsidRPr="00D3001A" w:rsidRDefault="001B4381" w:rsidP="00AB5352">
            <w:pPr>
              <w:rPr>
                <w:rFonts w:ascii="Garamond" w:hAnsi="Garamond"/>
                <w:sz w:val="22"/>
                <w:szCs w:val="22"/>
                <w:lang w:val="es-NI" w:eastAsia="en-US"/>
              </w:rPr>
            </w:pPr>
          </w:p>
        </w:tc>
        <w:tc>
          <w:tcPr>
            <w:tcW w:w="2551" w:type="dxa"/>
          </w:tcPr>
          <w:p w14:paraId="0CFF0DD3" w14:textId="77777777" w:rsidR="001B4381" w:rsidRPr="00D3001A" w:rsidRDefault="001B4381" w:rsidP="00AB5352">
            <w:pPr>
              <w:rPr>
                <w:rFonts w:ascii="Garamond" w:hAnsi="Garamond"/>
                <w:sz w:val="22"/>
                <w:szCs w:val="22"/>
                <w:lang w:val="es-NI" w:eastAsia="en-US"/>
              </w:rPr>
            </w:pPr>
          </w:p>
        </w:tc>
        <w:tc>
          <w:tcPr>
            <w:tcW w:w="1701" w:type="dxa"/>
          </w:tcPr>
          <w:p w14:paraId="2FC20D01" w14:textId="77777777" w:rsidR="001B4381" w:rsidRPr="00D3001A" w:rsidRDefault="001B4381" w:rsidP="00AB5352">
            <w:pPr>
              <w:rPr>
                <w:rFonts w:ascii="Garamond" w:hAnsi="Garamond"/>
                <w:sz w:val="22"/>
                <w:szCs w:val="22"/>
                <w:lang w:val="es-NI" w:eastAsia="en-US"/>
              </w:rPr>
            </w:pPr>
          </w:p>
        </w:tc>
      </w:tr>
    </w:tbl>
    <w:p w14:paraId="4EE5FE0D" w14:textId="77777777" w:rsidR="001B4381" w:rsidRPr="00D3001A" w:rsidRDefault="001B4381" w:rsidP="001B4381">
      <w:pPr>
        <w:tabs>
          <w:tab w:val="num" w:pos="540"/>
        </w:tabs>
        <w:suppressAutoHyphens/>
        <w:jc w:val="both"/>
        <w:rPr>
          <w:rFonts w:ascii="Garamond" w:eastAsiaTheme="minorHAnsi" w:hAnsi="Garamond" w:cstheme="minorBidi"/>
          <w:sz w:val="22"/>
          <w:szCs w:val="22"/>
          <w:lang w:eastAsia="en-US"/>
        </w:rPr>
      </w:pPr>
    </w:p>
    <w:p w14:paraId="68501050" w14:textId="77777777" w:rsidR="001B4381" w:rsidRPr="00D3001A" w:rsidRDefault="001B4381" w:rsidP="00982DF4">
      <w:pPr>
        <w:tabs>
          <w:tab w:val="num" w:pos="540"/>
        </w:tabs>
        <w:suppressAutoHyphens/>
        <w:jc w:val="both"/>
        <w:rPr>
          <w:rFonts w:ascii="Garamond" w:hAnsi="Garamond" w:cs="Arial"/>
          <w:sz w:val="22"/>
          <w:szCs w:val="22"/>
        </w:rPr>
      </w:pPr>
      <w:r w:rsidRPr="00D3001A">
        <w:rPr>
          <w:rFonts w:ascii="Garamond" w:hAnsi="Garamond" w:cs="Arial"/>
          <w:sz w:val="22"/>
          <w:szCs w:val="22"/>
        </w:rPr>
        <w:t>Nuestra oferta se mantendrá vigente por el período de____________ establecido a partir de la fecha límite fijada para la presentación de las ofertas</w:t>
      </w:r>
      <w:r w:rsidRPr="00D3001A">
        <w:rPr>
          <w:rFonts w:ascii="Garamond" w:hAnsi="Garamond"/>
          <w:sz w:val="22"/>
          <w:szCs w:val="22"/>
        </w:rPr>
        <w:t>.</w:t>
      </w:r>
      <w:r w:rsidRPr="00D3001A">
        <w:rPr>
          <w:rFonts w:ascii="Garamond" w:hAnsi="Garamond" w:cs="Arial"/>
          <w:sz w:val="22"/>
          <w:szCs w:val="22"/>
        </w:rPr>
        <w:t xml:space="preserve"> Esta oferta nos obligará y podrá ser aceptada en cualquier momento antes de la expiración de dicho período.</w:t>
      </w:r>
    </w:p>
    <w:p w14:paraId="628EB3DD" w14:textId="77777777" w:rsidR="001B4381" w:rsidRPr="00D3001A" w:rsidRDefault="001B4381" w:rsidP="001B4381">
      <w:pPr>
        <w:spacing w:after="200"/>
        <w:ind w:left="-851"/>
        <w:rPr>
          <w:rFonts w:ascii="Garamond" w:eastAsiaTheme="minorHAnsi" w:hAnsi="Garamond" w:cstheme="minorBidi"/>
          <w:sz w:val="22"/>
          <w:szCs w:val="22"/>
          <w:lang w:eastAsia="en-US"/>
        </w:rPr>
      </w:pPr>
    </w:p>
    <w:p w14:paraId="634ED654" w14:textId="2C427916" w:rsidR="00722497" w:rsidRPr="00D3001A" w:rsidRDefault="00722497" w:rsidP="00722497">
      <w:pPr>
        <w:spacing w:after="200"/>
        <w:ind w:left="-851"/>
        <w:rPr>
          <w:rFonts w:ascii="Garamond" w:eastAsiaTheme="minorHAnsi" w:hAnsi="Garamond" w:cstheme="minorBidi"/>
          <w:sz w:val="22"/>
          <w:szCs w:val="22"/>
          <w:lang w:val="es-NI" w:eastAsia="en-US"/>
        </w:rPr>
      </w:pPr>
      <w:r w:rsidRPr="00D3001A">
        <w:rPr>
          <w:rFonts w:ascii="Garamond" w:eastAsiaTheme="minorHAnsi" w:hAnsi="Garamond" w:cstheme="minorBidi"/>
          <w:sz w:val="22"/>
          <w:szCs w:val="22"/>
          <w:lang w:val="es-NI" w:eastAsia="en-US"/>
        </w:rPr>
        <w:tab/>
      </w:r>
      <w:r w:rsidRPr="00D3001A">
        <w:rPr>
          <w:rFonts w:ascii="Garamond" w:eastAsiaTheme="minorHAnsi" w:hAnsi="Garamond" w:cstheme="minorBidi"/>
          <w:sz w:val="22"/>
          <w:szCs w:val="22"/>
          <w:lang w:val="es-NI" w:eastAsia="en-US"/>
        </w:rPr>
        <w:tab/>
      </w:r>
      <w:r w:rsidR="00CE6878" w:rsidRPr="00D3001A">
        <w:rPr>
          <w:rFonts w:ascii="Garamond" w:eastAsiaTheme="minorHAnsi" w:hAnsi="Garamond" w:cstheme="minorBidi"/>
          <w:sz w:val="22"/>
          <w:szCs w:val="22"/>
          <w:lang w:val="es-NI" w:eastAsia="en-US"/>
        </w:rPr>
        <w:t xml:space="preserve">            </w:t>
      </w:r>
      <w:r w:rsidRPr="00D3001A">
        <w:rPr>
          <w:rFonts w:ascii="Garamond" w:eastAsiaTheme="minorHAnsi" w:hAnsi="Garamond" w:cstheme="minorBidi"/>
          <w:sz w:val="22"/>
          <w:szCs w:val="22"/>
          <w:lang w:val="es-NI" w:eastAsia="en-US"/>
        </w:rPr>
        <w:t>Fecha: _____________________</w:t>
      </w:r>
    </w:p>
    <w:p w14:paraId="17970738" w14:textId="0D2C12E4" w:rsidR="001B4381" w:rsidRPr="00D3001A" w:rsidRDefault="001B4381" w:rsidP="001B4381">
      <w:pPr>
        <w:spacing w:after="200"/>
        <w:ind w:left="-851"/>
        <w:rPr>
          <w:rFonts w:ascii="Garamond" w:eastAsiaTheme="minorHAnsi" w:hAnsi="Garamond" w:cstheme="minorBidi"/>
          <w:sz w:val="22"/>
          <w:szCs w:val="22"/>
          <w:lang w:eastAsia="en-US"/>
        </w:rPr>
      </w:pPr>
    </w:p>
    <w:p w14:paraId="6EDD7CC2" w14:textId="420806B4" w:rsidR="00CE6878" w:rsidRPr="00D3001A" w:rsidRDefault="00CE6878" w:rsidP="001B4381">
      <w:pPr>
        <w:spacing w:after="200"/>
        <w:ind w:left="-851"/>
        <w:rPr>
          <w:rFonts w:ascii="Garamond" w:eastAsiaTheme="minorHAnsi" w:hAnsi="Garamond" w:cstheme="minorBidi"/>
          <w:sz w:val="22"/>
          <w:szCs w:val="22"/>
          <w:lang w:eastAsia="en-US"/>
        </w:rPr>
      </w:pPr>
    </w:p>
    <w:p w14:paraId="48F5F457" w14:textId="77777777" w:rsidR="00CE6878" w:rsidRPr="00D3001A" w:rsidRDefault="00CE6878" w:rsidP="001B4381">
      <w:pPr>
        <w:spacing w:after="200"/>
        <w:ind w:left="-851"/>
        <w:rPr>
          <w:rFonts w:ascii="Garamond" w:eastAsiaTheme="minorHAnsi" w:hAnsi="Garamond" w:cstheme="minorBidi"/>
          <w:sz w:val="22"/>
          <w:szCs w:val="22"/>
          <w:lang w:eastAsia="en-US"/>
        </w:rPr>
      </w:pPr>
    </w:p>
    <w:p w14:paraId="003E70F7" w14:textId="77777777" w:rsidR="00D84D73" w:rsidRPr="00D3001A" w:rsidRDefault="00D84D73" w:rsidP="00D84D73">
      <w:pPr>
        <w:ind w:right="51"/>
        <w:jc w:val="center"/>
        <w:rPr>
          <w:rFonts w:ascii="Garamond" w:hAnsi="Garamond" w:cs="Arial"/>
          <w:bCs/>
          <w:sz w:val="22"/>
          <w:szCs w:val="22"/>
        </w:rPr>
      </w:pPr>
    </w:p>
    <w:p w14:paraId="0D59DD43" w14:textId="74E7EB65" w:rsidR="00D84D73" w:rsidRPr="00D3001A" w:rsidRDefault="00D84D73" w:rsidP="00D84D73">
      <w:pPr>
        <w:ind w:right="51"/>
        <w:jc w:val="center"/>
        <w:rPr>
          <w:rFonts w:ascii="Garamond" w:hAnsi="Garamond" w:cs="Arial"/>
          <w:bCs/>
          <w:sz w:val="22"/>
          <w:szCs w:val="22"/>
        </w:rPr>
      </w:pPr>
      <w:r w:rsidRPr="00D3001A">
        <w:rPr>
          <w:rFonts w:ascii="Garamond" w:hAnsi="Garamond" w:cs="Arial"/>
          <w:bCs/>
          <w:sz w:val="22"/>
          <w:szCs w:val="22"/>
        </w:rPr>
        <w:t>_________________________________</w:t>
      </w:r>
    </w:p>
    <w:p w14:paraId="4B8A14C0" w14:textId="77777777" w:rsidR="00D84D73" w:rsidRPr="00D3001A" w:rsidRDefault="00D84D73" w:rsidP="00D84D73">
      <w:pPr>
        <w:ind w:right="51"/>
        <w:jc w:val="center"/>
        <w:rPr>
          <w:rFonts w:ascii="Garamond" w:hAnsi="Garamond" w:cs="Arial"/>
          <w:b/>
          <w:sz w:val="22"/>
          <w:szCs w:val="22"/>
        </w:rPr>
      </w:pPr>
      <w:r w:rsidRPr="00D3001A">
        <w:rPr>
          <w:rFonts w:ascii="Garamond" w:hAnsi="Garamond" w:cs="Arial"/>
          <w:b/>
          <w:sz w:val="22"/>
          <w:szCs w:val="22"/>
        </w:rPr>
        <w:t xml:space="preserve">FIRMA </w:t>
      </w:r>
    </w:p>
    <w:p w14:paraId="0B4AF98C" w14:textId="77777777" w:rsidR="00D84D73" w:rsidRPr="00D3001A" w:rsidRDefault="00D84D73" w:rsidP="00D84D73">
      <w:pPr>
        <w:ind w:right="51"/>
        <w:jc w:val="center"/>
        <w:rPr>
          <w:rFonts w:ascii="Garamond" w:hAnsi="Garamond" w:cs="Arial"/>
          <w:sz w:val="22"/>
          <w:szCs w:val="22"/>
        </w:rPr>
      </w:pPr>
      <w:r w:rsidRPr="00D3001A">
        <w:rPr>
          <w:rFonts w:ascii="Garamond" w:hAnsi="Garamond" w:cs="Arial"/>
          <w:sz w:val="22"/>
          <w:szCs w:val="22"/>
        </w:rPr>
        <w:t>Representante Legal y/o Persona Natural</w:t>
      </w:r>
    </w:p>
    <w:p w14:paraId="565423A2" w14:textId="77777777" w:rsidR="00D84D73" w:rsidRPr="00D3001A" w:rsidRDefault="00D84D73" w:rsidP="00D84D73">
      <w:pPr>
        <w:keepNext/>
        <w:numPr>
          <w:ilvl w:val="12"/>
          <w:numId w:val="0"/>
        </w:numPr>
        <w:suppressAutoHyphens/>
        <w:jc w:val="both"/>
        <w:rPr>
          <w:rFonts w:ascii="Garamond" w:hAnsi="Garamond" w:cs="Arial"/>
          <w:sz w:val="22"/>
          <w:szCs w:val="22"/>
        </w:rPr>
      </w:pPr>
    </w:p>
    <w:p w14:paraId="5B782FC3" w14:textId="34FD48C4" w:rsidR="00D84D73" w:rsidRPr="00D3001A" w:rsidRDefault="00D84D73" w:rsidP="00D84D73">
      <w:pPr>
        <w:jc w:val="center"/>
        <w:rPr>
          <w:rFonts w:ascii="Garamond" w:hAnsi="Garamond"/>
          <w:sz w:val="22"/>
          <w:szCs w:val="22"/>
        </w:rPr>
      </w:pPr>
    </w:p>
    <w:p w14:paraId="759B221A" w14:textId="77777777" w:rsidR="00D84D73" w:rsidRPr="00D3001A" w:rsidRDefault="00D84D73" w:rsidP="001B4381">
      <w:pPr>
        <w:spacing w:after="200"/>
        <w:ind w:left="-851"/>
        <w:rPr>
          <w:rFonts w:ascii="Garamond" w:eastAsiaTheme="minorHAnsi" w:hAnsi="Garamond" w:cstheme="minorBidi"/>
          <w:sz w:val="22"/>
          <w:szCs w:val="22"/>
          <w:lang w:eastAsia="en-US"/>
        </w:rPr>
      </w:pPr>
    </w:p>
    <w:p w14:paraId="54522931" w14:textId="2F44F1BB" w:rsidR="001B4381" w:rsidRDefault="001B4381" w:rsidP="001B4381">
      <w:pPr>
        <w:spacing w:after="200"/>
        <w:ind w:left="-851"/>
        <w:rPr>
          <w:rFonts w:ascii="Garamond" w:eastAsiaTheme="minorHAnsi" w:hAnsi="Garamond" w:cstheme="minorBidi"/>
          <w:sz w:val="22"/>
          <w:szCs w:val="22"/>
          <w:lang w:val="es-NI" w:eastAsia="en-US"/>
        </w:rPr>
      </w:pPr>
    </w:p>
    <w:p w14:paraId="02FA6A4E" w14:textId="0C67CBC8" w:rsidR="00940642" w:rsidRDefault="00940642" w:rsidP="001B4381">
      <w:pPr>
        <w:spacing w:after="200"/>
        <w:ind w:left="-851"/>
        <w:rPr>
          <w:rFonts w:ascii="Garamond" w:eastAsiaTheme="minorHAnsi" w:hAnsi="Garamond" w:cstheme="minorBidi"/>
          <w:sz w:val="22"/>
          <w:szCs w:val="22"/>
          <w:lang w:val="es-NI" w:eastAsia="en-US"/>
        </w:rPr>
      </w:pPr>
    </w:p>
    <w:p w14:paraId="05017B78" w14:textId="24EA6CD5" w:rsidR="00940642" w:rsidRDefault="00940642" w:rsidP="001B4381">
      <w:pPr>
        <w:spacing w:after="200"/>
        <w:ind w:left="-851"/>
        <w:rPr>
          <w:rFonts w:ascii="Garamond" w:eastAsiaTheme="minorHAnsi" w:hAnsi="Garamond" w:cstheme="minorBidi"/>
          <w:sz w:val="22"/>
          <w:szCs w:val="22"/>
          <w:lang w:val="es-NI" w:eastAsia="en-US"/>
        </w:rPr>
      </w:pPr>
    </w:p>
    <w:p w14:paraId="505DF0BC" w14:textId="77777777" w:rsidR="00940642" w:rsidRPr="00D3001A" w:rsidRDefault="00940642" w:rsidP="001B4381">
      <w:pPr>
        <w:spacing w:after="200"/>
        <w:ind w:left="-851"/>
        <w:rPr>
          <w:rFonts w:ascii="Garamond" w:eastAsiaTheme="minorHAnsi" w:hAnsi="Garamond" w:cstheme="minorBidi"/>
          <w:sz w:val="22"/>
          <w:szCs w:val="22"/>
          <w:lang w:val="es-NI" w:eastAsia="en-US"/>
        </w:rPr>
      </w:pPr>
    </w:p>
    <w:p w14:paraId="631B53AC" w14:textId="77777777" w:rsidR="001B4381" w:rsidRPr="00D3001A" w:rsidRDefault="001B4381" w:rsidP="001B4381">
      <w:pPr>
        <w:spacing w:after="200"/>
        <w:ind w:left="-851"/>
        <w:rPr>
          <w:rFonts w:ascii="Garamond" w:eastAsiaTheme="minorHAnsi" w:hAnsi="Garamond" w:cstheme="minorBidi"/>
          <w:sz w:val="22"/>
          <w:szCs w:val="22"/>
          <w:lang w:val="es-NI" w:eastAsia="en-US"/>
        </w:rPr>
      </w:pPr>
    </w:p>
    <w:p w14:paraId="3128BF0B" w14:textId="2735AA29" w:rsidR="001B4381" w:rsidRPr="00D3001A" w:rsidRDefault="00BF0D00" w:rsidP="001B4381">
      <w:pPr>
        <w:jc w:val="center"/>
        <w:rPr>
          <w:rFonts w:ascii="Garamond" w:eastAsiaTheme="minorHAnsi" w:hAnsi="Garamond" w:cstheme="minorBidi"/>
          <w:b/>
          <w:sz w:val="22"/>
          <w:szCs w:val="22"/>
          <w:lang w:val="es-NI" w:eastAsia="en-US"/>
        </w:rPr>
      </w:pPr>
      <w:r w:rsidRPr="00D3001A">
        <w:rPr>
          <w:rFonts w:ascii="Garamond" w:eastAsiaTheme="minorHAnsi" w:hAnsi="Garamond" w:cstheme="minorBidi"/>
          <w:b/>
          <w:sz w:val="22"/>
          <w:szCs w:val="22"/>
          <w:lang w:val="es-NI" w:eastAsia="en-US"/>
        </w:rPr>
        <w:lastRenderedPageBreak/>
        <w:t>FORMULARIO DE PRESENTACIÓN DE PRECIO</w:t>
      </w:r>
      <w:r w:rsidR="00333746" w:rsidRPr="00D3001A">
        <w:rPr>
          <w:rFonts w:ascii="Garamond" w:eastAsiaTheme="minorHAnsi" w:hAnsi="Garamond" w:cstheme="minorBidi"/>
          <w:b/>
          <w:sz w:val="22"/>
          <w:szCs w:val="22"/>
          <w:lang w:val="es-NI" w:eastAsia="en-US"/>
        </w:rPr>
        <w:t>S</w:t>
      </w:r>
    </w:p>
    <w:p w14:paraId="0335D20E" w14:textId="77777777" w:rsidR="001B4381" w:rsidRPr="00D3001A" w:rsidRDefault="001B4381" w:rsidP="001B4381">
      <w:pPr>
        <w:spacing w:after="200"/>
        <w:ind w:left="-851"/>
        <w:rPr>
          <w:rFonts w:ascii="Garamond" w:eastAsiaTheme="minorHAnsi" w:hAnsi="Garamond" w:cstheme="minorBidi"/>
          <w:sz w:val="22"/>
          <w:szCs w:val="22"/>
          <w:lang w:val="es-NI" w:eastAsia="en-US"/>
        </w:rPr>
      </w:pPr>
    </w:p>
    <w:p w14:paraId="4907B241" w14:textId="6E08FFC8" w:rsidR="00722497" w:rsidRPr="00D3001A" w:rsidRDefault="00722497" w:rsidP="006C7EF9">
      <w:pPr>
        <w:rPr>
          <w:rFonts w:ascii="Garamond" w:eastAsiaTheme="minorHAnsi" w:hAnsi="Garamond" w:cstheme="minorBidi"/>
          <w:b/>
          <w:sz w:val="22"/>
          <w:szCs w:val="22"/>
          <w:lang w:val="es-NI" w:eastAsia="en-US"/>
        </w:rPr>
      </w:pPr>
      <w:r w:rsidRPr="00D3001A">
        <w:rPr>
          <w:rFonts w:ascii="Garamond" w:eastAsiaTheme="minorHAnsi" w:hAnsi="Garamond" w:cstheme="minorBidi"/>
          <w:b/>
          <w:sz w:val="22"/>
          <w:szCs w:val="22"/>
          <w:lang w:val="es-NI" w:eastAsia="en-US"/>
        </w:rPr>
        <w:t xml:space="preserve">Contratación </w:t>
      </w:r>
      <w:r w:rsidR="00D803A0" w:rsidRPr="00D3001A">
        <w:rPr>
          <w:rFonts w:ascii="Garamond" w:eastAsiaTheme="minorHAnsi" w:hAnsi="Garamond" w:cstheme="minorBidi"/>
          <w:b/>
          <w:sz w:val="22"/>
          <w:szCs w:val="22"/>
          <w:lang w:val="es-NI" w:eastAsia="en-US"/>
        </w:rPr>
        <w:t xml:space="preserve">Ordinaria de </w:t>
      </w:r>
      <w:r w:rsidRPr="00D3001A">
        <w:rPr>
          <w:rFonts w:ascii="Garamond" w:eastAsiaTheme="minorHAnsi" w:hAnsi="Garamond" w:cstheme="minorBidi"/>
          <w:b/>
          <w:sz w:val="22"/>
          <w:szCs w:val="22"/>
          <w:lang w:val="es-NI" w:eastAsia="en-US"/>
        </w:rPr>
        <w:t xml:space="preserve">Régimen Especial: </w:t>
      </w:r>
      <w:r w:rsidRPr="00D3001A">
        <w:rPr>
          <w:rFonts w:ascii="Garamond" w:hAnsi="Garamond" w:cs="Arial"/>
          <w:bCs/>
          <w:sz w:val="22"/>
          <w:szCs w:val="22"/>
        </w:rPr>
        <w:t>(</w:t>
      </w:r>
      <w:r w:rsidRPr="00D3001A">
        <w:rPr>
          <w:rFonts w:ascii="Garamond" w:eastAsiaTheme="minorHAnsi" w:hAnsi="Garamond" w:cstheme="minorBidi"/>
          <w:b/>
          <w:sz w:val="22"/>
          <w:szCs w:val="22"/>
          <w:lang w:val="es-NI" w:eastAsia="en-US"/>
        </w:rPr>
        <w:t>Especificar el número y nombre de la presente contratación)</w:t>
      </w:r>
    </w:p>
    <w:p w14:paraId="22625799" w14:textId="77777777" w:rsidR="00722497" w:rsidRPr="00D3001A" w:rsidRDefault="00722497" w:rsidP="001B4381">
      <w:pPr>
        <w:keepNext/>
        <w:suppressAutoHyphens/>
        <w:jc w:val="both"/>
        <w:rPr>
          <w:rFonts w:ascii="Garamond" w:hAnsi="Garamond" w:cs="Arial"/>
          <w:sz w:val="22"/>
          <w:szCs w:val="22"/>
        </w:rPr>
      </w:pPr>
    </w:p>
    <w:p w14:paraId="03227C4B" w14:textId="77777777" w:rsidR="005002A6" w:rsidRPr="00D3001A" w:rsidRDefault="005002A6" w:rsidP="005002A6">
      <w:pPr>
        <w:keepNext/>
        <w:suppressAutoHyphens/>
        <w:jc w:val="both"/>
        <w:rPr>
          <w:rFonts w:ascii="Garamond" w:hAnsi="Garamond" w:cs="Arial"/>
          <w:sz w:val="22"/>
          <w:szCs w:val="22"/>
        </w:rPr>
      </w:pPr>
      <w:r w:rsidRPr="00D3001A">
        <w:rPr>
          <w:rFonts w:ascii="Garamond" w:hAnsi="Garamond" w:cs="Arial"/>
          <w:sz w:val="22"/>
          <w:szCs w:val="22"/>
        </w:rPr>
        <w:t xml:space="preserve">El precio total de nuestra Oferta, es: </w:t>
      </w:r>
      <w:r w:rsidRPr="00D3001A">
        <w:rPr>
          <w:rFonts w:ascii="Garamond" w:hAnsi="Garamond" w:cs="Arial"/>
          <w:i/>
          <w:sz w:val="22"/>
          <w:szCs w:val="22"/>
        </w:rPr>
        <w:t xml:space="preserve">(indicar el precio total de la oferta en palabras y en cifras).  </w:t>
      </w:r>
      <w:r w:rsidRPr="00D3001A">
        <w:rPr>
          <w:rFonts w:ascii="Garamond" w:hAnsi="Garamond" w:cs="Arial"/>
          <w:sz w:val="22"/>
          <w:szCs w:val="22"/>
        </w:rPr>
        <w:t xml:space="preserve"> </w:t>
      </w:r>
    </w:p>
    <w:p w14:paraId="5D06F84D" w14:textId="77777777" w:rsidR="005002A6" w:rsidRPr="00D3001A" w:rsidRDefault="005002A6" w:rsidP="005002A6">
      <w:pPr>
        <w:jc w:val="both"/>
        <w:rPr>
          <w:rFonts w:ascii="Garamond" w:hAnsi="Garamond"/>
          <w:sz w:val="22"/>
          <w:szCs w:val="22"/>
        </w:rPr>
      </w:pPr>
    </w:p>
    <w:p w14:paraId="6F707E82" w14:textId="77777777" w:rsidR="005002A6" w:rsidRPr="00D3001A" w:rsidRDefault="005002A6" w:rsidP="005002A6">
      <w:pPr>
        <w:spacing w:after="200" w:line="276" w:lineRule="auto"/>
        <w:contextualSpacing/>
        <w:jc w:val="both"/>
        <w:rPr>
          <w:rFonts w:ascii="Garamond" w:eastAsia="Batang" w:hAnsi="Garamond" w:cs="Arial"/>
          <w:sz w:val="22"/>
          <w:szCs w:val="22"/>
          <w:lang w:val="es-ES"/>
        </w:rPr>
      </w:pPr>
      <w:r w:rsidRPr="00D3001A">
        <w:rPr>
          <w:rFonts w:ascii="Garamond" w:eastAsia="Batang" w:hAnsi="Garamond" w:cs="Arial"/>
          <w:b/>
          <w:sz w:val="22"/>
          <w:szCs w:val="22"/>
          <w:lang w:val="es-ES"/>
        </w:rPr>
        <w:t>Nota:</w:t>
      </w:r>
      <w:r w:rsidRPr="00D3001A">
        <w:rPr>
          <w:rFonts w:ascii="Garamond" w:eastAsia="Batang" w:hAnsi="Garamond" w:cs="Arial"/>
          <w:sz w:val="22"/>
          <w:szCs w:val="22"/>
          <w:lang w:val="es-ES"/>
        </w:rPr>
        <w:t xml:space="preserve"> El oferente no deberá variar el formato para ofertar, establecidos en el presente llamado en cuanto a Nombre, orden, cantidades, ni agregar otro Ítem de todo lo solicitado por el BCN en este proceso.</w:t>
      </w:r>
    </w:p>
    <w:p w14:paraId="49B23E95" w14:textId="77777777" w:rsidR="005002A6" w:rsidRPr="00D3001A" w:rsidRDefault="005002A6" w:rsidP="005002A6">
      <w:pPr>
        <w:spacing w:after="200" w:line="276" w:lineRule="auto"/>
        <w:ind w:left="363"/>
        <w:contextualSpacing/>
        <w:jc w:val="both"/>
        <w:rPr>
          <w:rFonts w:ascii="Garamond" w:eastAsia="Batang" w:hAnsi="Garamond" w:cs="Arial"/>
          <w:sz w:val="22"/>
          <w:szCs w:val="22"/>
          <w:lang w:val="es-ES"/>
        </w:rPr>
      </w:pPr>
    </w:p>
    <w:p w14:paraId="476B4CE6" w14:textId="56572957" w:rsidR="008C6EB4" w:rsidRPr="00D3001A" w:rsidRDefault="008C6EB4" w:rsidP="005002A6">
      <w:pPr>
        <w:jc w:val="both"/>
        <w:rPr>
          <w:rFonts w:ascii="Garamond" w:hAnsi="Garamond"/>
          <w:sz w:val="22"/>
          <w:szCs w:val="22"/>
        </w:rPr>
      </w:pP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7"/>
        <w:gridCol w:w="4291"/>
        <w:gridCol w:w="981"/>
        <w:gridCol w:w="1135"/>
        <w:gridCol w:w="1174"/>
        <w:gridCol w:w="1358"/>
      </w:tblGrid>
      <w:tr w:rsidR="008C6EB4" w:rsidRPr="00D3001A" w14:paraId="53C22EEB" w14:textId="77777777" w:rsidTr="00407811">
        <w:trPr>
          <w:trHeight w:val="454"/>
          <w:jc w:val="center"/>
        </w:trPr>
        <w:tc>
          <w:tcPr>
            <w:tcW w:w="6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EC32112" w14:textId="77777777" w:rsidR="008C6EB4" w:rsidRPr="00D3001A" w:rsidRDefault="008C6EB4" w:rsidP="00407811">
            <w:pPr>
              <w:jc w:val="center"/>
              <w:rPr>
                <w:rFonts w:ascii="Garamond" w:hAnsi="Garamond" w:cs="Arial"/>
                <w:b/>
                <w:bCs/>
                <w:strike/>
                <w:sz w:val="22"/>
                <w:szCs w:val="22"/>
                <w:lang w:eastAsia="es-NI"/>
              </w:rPr>
            </w:pPr>
            <w:r w:rsidRPr="00D3001A">
              <w:rPr>
                <w:rFonts w:ascii="Garamond" w:hAnsi="Garamond" w:cs="Arial"/>
                <w:b/>
                <w:bCs/>
                <w:sz w:val="22"/>
                <w:szCs w:val="22"/>
                <w:lang w:eastAsia="es-NI"/>
              </w:rPr>
              <w:t>Ítem</w:t>
            </w:r>
          </w:p>
        </w:tc>
        <w:tc>
          <w:tcPr>
            <w:tcW w:w="429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ED87946" w14:textId="77777777" w:rsidR="008C6EB4" w:rsidRPr="00D3001A" w:rsidRDefault="008C6EB4" w:rsidP="00407811">
            <w:pPr>
              <w:jc w:val="center"/>
              <w:rPr>
                <w:rFonts w:ascii="Garamond" w:hAnsi="Garamond" w:cs="Arial"/>
                <w:b/>
                <w:bCs/>
                <w:sz w:val="22"/>
                <w:szCs w:val="22"/>
                <w:lang w:eastAsia="es-NI"/>
              </w:rPr>
            </w:pPr>
            <w:r w:rsidRPr="00D3001A">
              <w:rPr>
                <w:rFonts w:ascii="Garamond" w:hAnsi="Garamond" w:cs="Arial"/>
                <w:b/>
                <w:bCs/>
                <w:sz w:val="22"/>
                <w:szCs w:val="22"/>
                <w:lang w:eastAsia="es-NI"/>
              </w:rPr>
              <w:t>Descripción</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B11BB8" w14:textId="77777777" w:rsidR="008C6EB4" w:rsidRPr="00D3001A" w:rsidRDefault="008C6EB4" w:rsidP="00407811">
            <w:pPr>
              <w:jc w:val="center"/>
              <w:rPr>
                <w:rFonts w:ascii="Garamond" w:hAnsi="Garamond" w:cs="Arial"/>
                <w:b/>
                <w:bCs/>
                <w:sz w:val="22"/>
                <w:szCs w:val="22"/>
                <w:lang w:eastAsia="es-NI"/>
              </w:rPr>
            </w:pPr>
            <w:r w:rsidRPr="00D3001A">
              <w:rPr>
                <w:rFonts w:ascii="Garamond" w:hAnsi="Garamond" w:cs="Arial"/>
                <w:b/>
                <w:bCs/>
                <w:sz w:val="22"/>
                <w:szCs w:val="22"/>
                <w:lang w:eastAsia="es-NI"/>
              </w:rPr>
              <w:t>Cant.</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81188B" w14:textId="77777777" w:rsidR="008C6EB4" w:rsidRPr="00D3001A" w:rsidRDefault="008C6EB4" w:rsidP="00407811">
            <w:pPr>
              <w:jc w:val="center"/>
              <w:rPr>
                <w:rFonts w:ascii="Garamond" w:hAnsi="Garamond" w:cs="Arial"/>
                <w:b/>
                <w:bCs/>
                <w:sz w:val="22"/>
                <w:szCs w:val="22"/>
                <w:lang w:eastAsia="es-NI"/>
              </w:rPr>
            </w:pPr>
            <w:r w:rsidRPr="00D3001A">
              <w:rPr>
                <w:rFonts w:ascii="Garamond" w:hAnsi="Garamond" w:cs="Arial"/>
                <w:b/>
                <w:bCs/>
                <w:sz w:val="22"/>
                <w:szCs w:val="22"/>
                <w:lang w:eastAsia="es-NI"/>
              </w:rPr>
              <w:t>U/M</w:t>
            </w:r>
          </w:p>
        </w:tc>
        <w:tc>
          <w:tcPr>
            <w:tcW w:w="11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D9756E6" w14:textId="77777777" w:rsidR="008C6EB4" w:rsidRPr="00D3001A" w:rsidRDefault="008C6EB4" w:rsidP="00407811">
            <w:pPr>
              <w:jc w:val="center"/>
              <w:rPr>
                <w:rFonts w:ascii="Garamond" w:hAnsi="Garamond" w:cs="Arial"/>
                <w:b/>
                <w:bCs/>
                <w:sz w:val="22"/>
                <w:szCs w:val="22"/>
                <w:lang w:eastAsia="es-NI"/>
              </w:rPr>
            </w:pPr>
            <w:r w:rsidRPr="00D3001A">
              <w:rPr>
                <w:rFonts w:ascii="Garamond" w:hAnsi="Garamond" w:cs="Arial"/>
                <w:b/>
                <w:bCs/>
                <w:sz w:val="22"/>
                <w:szCs w:val="22"/>
                <w:lang w:eastAsia="es-NI"/>
              </w:rPr>
              <w:t xml:space="preserve">P/Unit sin IVA </w:t>
            </w: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1ED9D8E" w14:textId="77777777" w:rsidR="008C6EB4" w:rsidRPr="00D3001A" w:rsidRDefault="008C6EB4" w:rsidP="00407811">
            <w:pPr>
              <w:jc w:val="center"/>
              <w:rPr>
                <w:rFonts w:ascii="Garamond" w:hAnsi="Garamond" w:cs="Arial"/>
                <w:b/>
                <w:bCs/>
                <w:sz w:val="22"/>
                <w:szCs w:val="22"/>
                <w:lang w:eastAsia="es-NI"/>
              </w:rPr>
            </w:pPr>
            <w:r w:rsidRPr="00D3001A">
              <w:rPr>
                <w:rFonts w:ascii="Garamond" w:hAnsi="Garamond" w:cs="Arial"/>
                <w:b/>
                <w:bCs/>
                <w:sz w:val="22"/>
                <w:szCs w:val="22"/>
                <w:lang w:eastAsia="es-NI"/>
              </w:rPr>
              <w:t>P/Total sin IVA</w:t>
            </w:r>
          </w:p>
        </w:tc>
      </w:tr>
      <w:tr w:rsidR="008C6EB4" w:rsidRPr="00D3001A" w14:paraId="6721D2CE" w14:textId="77777777" w:rsidTr="00407811">
        <w:trPr>
          <w:trHeight w:val="889"/>
          <w:jc w:val="center"/>
        </w:trPr>
        <w:tc>
          <w:tcPr>
            <w:tcW w:w="67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B8EE182" w14:textId="77777777" w:rsidR="008C6EB4" w:rsidRPr="00D3001A" w:rsidRDefault="008C6EB4" w:rsidP="00407811">
            <w:pPr>
              <w:pStyle w:val="Prrafodelista"/>
              <w:ind w:left="0"/>
              <w:contextualSpacing/>
              <w:jc w:val="center"/>
              <w:rPr>
                <w:rFonts w:ascii="Garamond" w:hAnsi="Garamond" w:cs="Arial"/>
                <w:sz w:val="22"/>
                <w:szCs w:val="22"/>
                <w:lang w:eastAsia="es-NI"/>
              </w:rPr>
            </w:pPr>
            <w:r w:rsidRPr="00D3001A">
              <w:rPr>
                <w:rFonts w:ascii="Garamond" w:hAnsi="Garamond" w:cs="Arial"/>
                <w:sz w:val="22"/>
                <w:szCs w:val="22"/>
                <w:lang w:eastAsia="es-NI"/>
              </w:rPr>
              <w:t>1</w:t>
            </w:r>
          </w:p>
        </w:tc>
        <w:tc>
          <w:tcPr>
            <w:tcW w:w="429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36E26E6" w14:textId="77777777" w:rsidR="008C6EB4" w:rsidRPr="00D3001A" w:rsidRDefault="008C6EB4" w:rsidP="00407811">
            <w:pPr>
              <w:jc w:val="both"/>
              <w:rPr>
                <w:rFonts w:ascii="Garamond" w:hAnsi="Garamond" w:cs="Arial"/>
                <w:b/>
                <w:bCs/>
                <w:sz w:val="22"/>
                <w:szCs w:val="22"/>
                <w:lang w:eastAsia="es-NI"/>
              </w:rPr>
            </w:pP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14:paraId="03D703E6" w14:textId="77777777" w:rsidR="008C6EB4" w:rsidRPr="00D3001A" w:rsidRDefault="008C6EB4" w:rsidP="00407811">
            <w:pPr>
              <w:jc w:val="center"/>
              <w:rPr>
                <w:rFonts w:ascii="Garamond" w:hAnsi="Garamond" w:cs="Arial"/>
                <w:sz w:val="22"/>
                <w:szCs w:val="22"/>
                <w:lang w:eastAsia="es-NI"/>
              </w:rPr>
            </w:pP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14:paraId="6ABD46D3" w14:textId="77777777" w:rsidR="008C6EB4" w:rsidRPr="00D3001A" w:rsidRDefault="008C6EB4" w:rsidP="00407811">
            <w:pPr>
              <w:jc w:val="center"/>
              <w:rPr>
                <w:rFonts w:ascii="Garamond" w:hAnsi="Garamond" w:cs="Arial"/>
                <w:bCs/>
                <w:sz w:val="22"/>
                <w:szCs w:val="22"/>
                <w:lang w:eastAsia="es-NI"/>
              </w:rPr>
            </w:pPr>
          </w:p>
        </w:tc>
        <w:tc>
          <w:tcPr>
            <w:tcW w:w="117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A52F64C" w14:textId="77777777" w:rsidR="008C6EB4" w:rsidRPr="00D3001A" w:rsidRDefault="008C6EB4" w:rsidP="00407811">
            <w:pPr>
              <w:jc w:val="center"/>
              <w:rPr>
                <w:rFonts w:ascii="Garamond" w:hAnsi="Garamond" w:cs="Arial"/>
                <w:bCs/>
                <w:sz w:val="22"/>
                <w:szCs w:val="22"/>
                <w:lang w:eastAsia="es-NI"/>
              </w:rPr>
            </w:pP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BBFC628" w14:textId="77777777" w:rsidR="008C6EB4" w:rsidRPr="00D3001A" w:rsidRDefault="008C6EB4" w:rsidP="00407811">
            <w:pPr>
              <w:jc w:val="center"/>
              <w:rPr>
                <w:rFonts w:ascii="Garamond" w:hAnsi="Garamond" w:cs="Arial"/>
                <w:b/>
                <w:bCs/>
                <w:sz w:val="22"/>
                <w:szCs w:val="22"/>
                <w:lang w:eastAsia="es-NI"/>
              </w:rPr>
            </w:pPr>
          </w:p>
        </w:tc>
      </w:tr>
      <w:tr w:rsidR="008C6EB4" w:rsidRPr="00D3001A" w14:paraId="4E96E56F" w14:textId="77777777" w:rsidTr="00407811">
        <w:trPr>
          <w:trHeight w:val="34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7A126B8" w14:textId="77777777" w:rsidR="008C6EB4" w:rsidRPr="00D3001A" w:rsidRDefault="008C6EB4" w:rsidP="00407811">
            <w:pPr>
              <w:pStyle w:val="Prrafodelista"/>
              <w:ind w:left="0"/>
              <w:contextualSpacing/>
              <w:jc w:val="center"/>
              <w:rPr>
                <w:rFonts w:ascii="Garamond" w:hAnsi="Garamond" w:cs="Arial"/>
                <w:sz w:val="22"/>
                <w:szCs w:val="22"/>
                <w:lang w:eastAsia="es-NI"/>
              </w:rPr>
            </w:pPr>
          </w:p>
        </w:tc>
        <w:tc>
          <w:tcPr>
            <w:tcW w:w="429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C571A51" w14:textId="77777777" w:rsidR="008C6EB4" w:rsidRPr="00D3001A" w:rsidRDefault="008C6EB4" w:rsidP="00407811">
            <w:pPr>
              <w:jc w:val="both"/>
              <w:rPr>
                <w:rFonts w:ascii="Garamond" w:hAnsi="Garamond" w:cs="Arial"/>
                <w:b/>
                <w:bCs/>
                <w:sz w:val="22"/>
                <w:szCs w:val="22"/>
                <w:lang w:eastAsia="es-NI"/>
              </w:rPr>
            </w:pP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14:paraId="5499551D" w14:textId="77777777" w:rsidR="008C6EB4" w:rsidRPr="00D3001A" w:rsidRDefault="008C6EB4" w:rsidP="00407811">
            <w:pPr>
              <w:jc w:val="center"/>
              <w:rPr>
                <w:rFonts w:ascii="Garamond" w:hAnsi="Garamond" w:cs="Arial"/>
                <w:sz w:val="22"/>
                <w:szCs w:val="22"/>
                <w:lang w:eastAsia="es-NI"/>
              </w:rPr>
            </w:pP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14:paraId="19632283" w14:textId="77777777" w:rsidR="008C6EB4" w:rsidRPr="00D3001A" w:rsidRDefault="008C6EB4" w:rsidP="00407811">
            <w:pPr>
              <w:jc w:val="center"/>
              <w:rPr>
                <w:rFonts w:ascii="Garamond" w:hAnsi="Garamond" w:cs="Arial"/>
                <w:bCs/>
                <w:sz w:val="22"/>
                <w:szCs w:val="22"/>
                <w:lang w:eastAsia="es-NI"/>
              </w:rPr>
            </w:pPr>
          </w:p>
        </w:tc>
        <w:tc>
          <w:tcPr>
            <w:tcW w:w="117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B2FC16D" w14:textId="77777777" w:rsidR="008C6EB4" w:rsidRPr="00D3001A" w:rsidRDefault="008C6EB4" w:rsidP="00407811">
            <w:pPr>
              <w:jc w:val="center"/>
              <w:rPr>
                <w:rFonts w:ascii="Garamond" w:hAnsi="Garamond" w:cs="Arial"/>
                <w:bCs/>
                <w:sz w:val="22"/>
                <w:szCs w:val="22"/>
                <w:lang w:eastAsia="es-NI"/>
              </w:rPr>
            </w:pP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21C312A" w14:textId="77777777" w:rsidR="008C6EB4" w:rsidRPr="00D3001A" w:rsidRDefault="008C6EB4" w:rsidP="00407811">
            <w:pPr>
              <w:jc w:val="center"/>
              <w:rPr>
                <w:rFonts w:ascii="Garamond" w:hAnsi="Garamond" w:cs="Arial"/>
                <w:b/>
                <w:bCs/>
                <w:sz w:val="22"/>
                <w:szCs w:val="22"/>
                <w:lang w:eastAsia="es-NI"/>
              </w:rPr>
            </w:pPr>
          </w:p>
        </w:tc>
      </w:tr>
      <w:tr w:rsidR="006E3273" w:rsidRPr="00D3001A" w14:paraId="50A06933" w14:textId="77777777" w:rsidTr="00407811">
        <w:trPr>
          <w:trHeight w:val="34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B02CC65" w14:textId="77777777" w:rsidR="006E3273" w:rsidRPr="00D3001A" w:rsidRDefault="006E3273" w:rsidP="00407811">
            <w:pPr>
              <w:pStyle w:val="Prrafodelista"/>
              <w:ind w:left="0"/>
              <w:contextualSpacing/>
              <w:jc w:val="center"/>
              <w:rPr>
                <w:rFonts w:ascii="Garamond" w:hAnsi="Garamond" w:cs="Arial"/>
                <w:sz w:val="22"/>
                <w:szCs w:val="22"/>
                <w:lang w:eastAsia="es-NI"/>
              </w:rPr>
            </w:pPr>
          </w:p>
        </w:tc>
        <w:tc>
          <w:tcPr>
            <w:tcW w:w="429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567F6AA" w14:textId="77777777" w:rsidR="006E3273" w:rsidRPr="00D3001A" w:rsidRDefault="006E3273" w:rsidP="00407811">
            <w:pPr>
              <w:jc w:val="both"/>
              <w:rPr>
                <w:rFonts w:ascii="Garamond" w:hAnsi="Garamond" w:cs="Arial"/>
                <w:b/>
                <w:bCs/>
                <w:sz w:val="22"/>
                <w:szCs w:val="22"/>
                <w:lang w:eastAsia="es-NI"/>
              </w:rPr>
            </w:pP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14:paraId="206EA589" w14:textId="77777777" w:rsidR="006E3273" w:rsidRPr="00D3001A" w:rsidRDefault="006E3273" w:rsidP="00407811">
            <w:pPr>
              <w:jc w:val="center"/>
              <w:rPr>
                <w:rFonts w:ascii="Garamond" w:hAnsi="Garamond" w:cs="Arial"/>
                <w:sz w:val="22"/>
                <w:szCs w:val="22"/>
                <w:lang w:eastAsia="es-NI"/>
              </w:rPr>
            </w:pP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14:paraId="4FD14113" w14:textId="77777777" w:rsidR="006E3273" w:rsidRPr="00D3001A" w:rsidRDefault="006E3273" w:rsidP="00407811">
            <w:pPr>
              <w:jc w:val="center"/>
              <w:rPr>
                <w:rFonts w:ascii="Garamond" w:hAnsi="Garamond" w:cs="Arial"/>
                <w:bCs/>
                <w:sz w:val="22"/>
                <w:szCs w:val="22"/>
                <w:lang w:eastAsia="es-NI"/>
              </w:rPr>
            </w:pPr>
          </w:p>
        </w:tc>
        <w:tc>
          <w:tcPr>
            <w:tcW w:w="117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9BA5A9C" w14:textId="77777777" w:rsidR="006E3273" w:rsidRPr="00D3001A" w:rsidRDefault="006E3273" w:rsidP="00407811">
            <w:pPr>
              <w:jc w:val="center"/>
              <w:rPr>
                <w:rFonts w:ascii="Garamond" w:hAnsi="Garamond" w:cs="Arial"/>
                <w:bCs/>
                <w:sz w:val="22"/>
                <w:szCs w:val="22"/>
                <w:lang w:eastAsia="es-NI"/>
              </w:rPr>
            </w:pP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D32CAF1" w14:textId="77777777" w:rsidR="006E3273" w:rsidRPr="00D3001A" w:rsidRDefault="006E3273" w:rsidP="00407811">
            <w:pPr>
              <w:jc w:val="center"/>
              <w:rPr>
                <w:rFonts w:ascii="Garamond" w:hAnsi="Garamond" w:cs="Arial"/>
                <w:b/>
                <w:bCs/>
                <w:sz w:val="22"/>
                <w:szCs w:val="22"/>
                <w:lang w:eastAsia="es-NI"/>
              </w:rPr>
            </w:pPr>
          </w:p>
        </w:tc>
      </w:tr>
      <w:tr w:rsidR="006E3273" w:rsidRPr="00D3001A" w14:paraId="1A0C1533" w14:textId="77777777" w:rsidTr="00407811">
        <w:trPr>
          <w:trHeight w:val="34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3B280CB" w14:textId="77777777" w:rsidR="006E3273" w:rsidRPr="00D3001A" w:rsidRDefault="006E3273" w:rsidP="00407811">
            <w:pPr>
              <w:pStyle w:val="Prrafodelista"/>
              <w:ind w:left="0"/>
              <w:contextualSpacing/>
              <w:jc w:val="center"/>
              <w:rPr>
                <w:rFonts w:ascii="Garamond" w:hAnsi="Garamond" w:cs="Arial"/>
                <w:sz w:val="22"/>
                <w:szCs w:val="22"/>
                <w:lang w:eastAsia="es-NI"/>
              </w:rPr>
            </w:pPr>
          </w:p>
        </w:tc>
        <w:tc>
          <w:tcPr>
            <w:tcW w:w="429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203B21B" w14:textId="77777777" w:rsidR="006E3273" w:rsidRPr="00D3001A" w:rsidRDefault="006E3273" w:rsidP="00407811">
            <w:pPr>
              <w:jc w:val="both"/>
              <w:rPr>
                <w:rFonts w:ascii="Garamond" w:hAnsi="Garamond" w:cs="Arial"/>
                <w:b/>
                <w:bCs/>
                <w:sz w:val="22"/>
                <w:szCs w:val="22"/>
                <w:lang w:eastAsia="es-NI"/>
              </w:rPr>
            </w:pP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14:paraId="22D47ECA" w14:textId="77777777" w:rsidR="006E3273" w:rsidRPr="00D3001A" w:rsidRDefault="006E3273" w:rsidP="00407811">
            <w:pPr>
              <w:jc w:val="center"/>
              <w:rPr>
                <w:rFonts w:ascii="Garamond" w:hAnsi="Garamond" w:cs="Arial"/>
                <w:sz w:val="22"/>
                <w:szCs w:val="22"/>
                <w:lang w:eastAsia="es-NI"/>
              </w:rPr>
            </w:pP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14:paraId="4D10E213" w14:textId="77777777" w:rsidR="006E3273" w:rsidRPr="00D3001A" w:rsidRDefault="006E3273" w:rsidP="00407811">
            <w:pPr>
              <w:jc w:val="center"/>
              <w:rPr>
                <w:rFonts w:ascii="Garamond" w:hAnsi="Garamond" w:cs="Arial"/>
                <w:bCs/>
                <w:sz w:val="22"/>
                <w:szCs w:val="22"/>
                <w:lang w:eastAsia="es-NI"/>
              </w:rPr>
            </w:pPr>
          </w:p>
        </w:tc>
        <w:tc>
          <w:tcPr>
            <w:tcW w:w="117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BBDD2D0" w14:textId="77777777" w:rsidR="006E3273" w:rsidRPr="00D3001A" w:rsidRDefault="006E3273" w:rsidP="00407811">
            <w:pPr>
              <w:jc w:val="center"/>
              <w:rPr>
                <w:rFonts w:ascii="Garamond" w:hAnsi="Garamond" w:cs="Arial"/>
                <w:bCs/>
                <w:sz w:val="22"/>
                <w:szCs w:val="22"/>
                <w:lang w:eastAsia="es-NI"/>
              </w:rPr>
            </w:pP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C4D3C38" w14:textId="77777777" w:rsidR="006E3273" w:rsidRPr="00D3001A" w:rsidRDefault="006E3273" w:rsidP="00407811">
            <w:pPr>
              <w:jc w:val="center"/>
              <w:rPr>
                <w:rFonts w:ascii="Garamond" w:hAnsi="Garamond" w:cs="Arial"/>
                <w:b/>
                <w:bCs/>
                <w:sz w:val="22"/>
                <w:szCs w:val="22"/>
                <w:lang w:eastAsia="es-NI"/>
              </w:rPr>
            </w:pPr>
          </w:p>
        </w:tc>
      </w:tr>
      <w:tr w:rsidR="008C6EB4" w:rsidRPr="00D3001A" w14:paraId="5F4437FC" w14:textId="77777777" w:rsidTr="00407811">
        <w:trPr>
          <w:trHeight w:val="454"/>
          <w:jc w:val="center"/>
        </w:trPr>
        <w:tc>
          <w:tcPr>
            <w:tcW w:w="67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39B6A63" w14:textId="77777777" w:rsidR="008C6EB4" w:rsidRPr="00D3001A" w:rsidRDefault="008C6EB4" w:rsidP="00407811">
            <w:pPr>
              <w:pStyle w:val="Prrafodelista"/>
              <w:ind w:left="0"/>
              <w:contextualSpacing/>
              <w:jc w:val="center"/>
              <w:rPr>
                <w:rFonts w:ascii="Garamond" w:hAnsi="Garamond" w:cs="Arial"/>
                <w:sz w:val="22"/>
                <w:szCs w:val="22"/>
                <w:lang w:eastAsia="es-NI"/>
              </w:rPr>
            </w:pPr>
          </w:p>
        </w:tc>
        <w:tc>
          <w:tcPr>
            <w:tcW w:w="429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C4D466A" w14:textId="77777777" w:rsidR="008C6EB4" w:rsidRPr="00D3001A" w:rsidRDefault="008C6EB4" w:rsidP="00407811">
            <w:pPr>
              <w:jc w:val="right"/>
              <w:rPr>
                <w:rFonts w:ascii="Garamond" w:hAnsi="Garamond" w:cs="Arial"/>
                <w:b/>
                <w:bCs/>
                <w:sz w:val="22"/>
                <w:szCs w:val="22"/>
                <w:lang w:eastAsia="es-NI"/>
              </w:rPr>
            </w:pPr>
            <w:r w:rsidRPr="00D3001A">
              <w:rPr>
                <w:rFonts w:ascii="Garamond" w:hAnsi="Garamond" w:cs="Arial"/>
                <w:b/>
                <w:bCs/>
                <w:sz w:val="22"/>
                <w:szCs w:val="22"/>
                <w:lang w:eastAsia="es-NI"/>
              </w:rPr>
              <w:t>Sub-Total</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14:paraId="0B92F9F2" w14:textId="77777777" w:rsidR="008C6EB4" w:rsidRPr="00D3001A" w:rsidRDefault="008C6EB4" w:rsidP="00407811">
            <w:pPr>
              <w:jc w:val="center"/>
              <w:rPr>
                <w:rFonts w:ascii="Garamond" w:hAnsi="Garamond" w:cs="Arial"/>
                <w:sz w:val="22"/>
                <w:szCs w:val="22"/>
                <w:lang w:eastAsia="es-NI"/>
              </w:rPr>
            </w:pP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14:paraId="208B7D8D" w14:textId="77777777" w:rsidR="008C6EB4" w:rsidRPr="00D3001A" w:rsidRDefault="008C6EB4" w:rsidP="00407811">
            <w:pPr>
              <w:jc w:val="center"/>
              <w:rPr>
                <w:rFonts w:ascii="Garamond" w:hAnsi="Garamond" w:cs="Arial"/>
                <w:bCs/>
                <w:sz w:val="22"/>
                <w:szCs w:val="22"/>
                <w:lang w:eastAsia="es-NI"/>
              </w:rPr>
            </w:pPr>
          </w:p>
        </w:tc>
        <w:tc>
          <w:tcPr>
            <w:tcW w:w="117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25C4C63" w14:textId="77777777" w:rsidR="008C6EB4" w:rsidRPr="00D3001A" w:rsidRDefault="008C6EB4" w:rsidP="00407811">
            <w:pPr>
              <w:jc w:val="center"/>
              <w:rPr>
                <w:rFonts w:ascii="Garamond" w:hAnsi="Garamond" w:cs="Arial"/>
                <w:b/>
                <w:bCs/>
                <w:sz w:val="22"/>
                <w:szCs w:val="22"/>
                <w:lang w:eastAsia="es-NI"/>
              </w:rPr>
            </w:pP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9EB345A" w14:textId="77777777" w:rsidR="008C6EB4" w:rsidRPr="00D3001A" w:rsidRDefault="008C6EB4" w:rsidP="00407811">
            <w:pPr>
              <w:jc w:val="center"/>
              <w:rPr>
                <w:rFonts w:ascii="Garamond" w:hAnsi="Garamond" w:cs="Arial"/>
                <w:b/>
                <w:bCs/>
                <w:sz w:val="22"/>
                <w:szCs w:val="22"/>
                <w:lang w:eastAsia="es-NI"/>
              </w:rPr>
            </w:pPr>
          </w:p>
        </w:tc>
      </w:tr>
      <w:tr w:rsidR="008C6EB4" w:rsidRPr="00D3001A" w14:paraId="76044A41" w14:textId="77777777" w:rsidTr="00407811">
        <w:trPr>
          <w:trHeight w:val="454"/>
          <w:jc w:val="center"/>
        </w:trPr>
        <w:tc>
          <w:tcPr>
            <w:tcW w:w="67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724AFD6" w14:textId="77777777" w:rsidR="008C6EB4" w:rsidRPr="00D3001A" w:rsidRDefault="008C6EB4" w:rsidP="00407811">
            <w:pPr>
              <w:pStyle w:val="Prrafodelista"/>
              <w:ind w:left="0"/>
              <w:contextualSpacing/>
              <w:jc w:val="center"/>
              <w:rPr>
                <w:rFonts w:ascii="Garamond" w:hAnsi="Garamond" w:cs="Arial"/>
                <w:sz w:val="22"/>
                <w:szCs w:val="22"/>
                <w:lang w:eastAsia="es-NI"/>
              </w:rPr>
            </w:pPr>
          </w:p>
        </w:tc>
        <w:tc>
          <w:tcPr>
            <w:tcW w:w="429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57A9729" w14:textId="77777777" w:rsidR="008C6EB4" w:rsidRPr="00D3001A" w:rsidRDefault="008C6EB4" w:rsidP="00407811">
            <w:pPr>
              <w:jc w:val="right"/>
              <w:rPr>
                <w:rFonts w:ascii="Garamond" w:hAnsi="Garamond" w:cs="Arial"/>
                <w:b/>
                <w:bCs/>
                <w:sz w:val="22"/>
                <w:szCs w:val="22"/>
                <w:lang w:eastAsia="es-NI"/>
              </w:rPr>
            </w:pPr>
            <w:r w:rsidRPr="00D3001A">
              <w:rPr>
                <w:rFonts w:ascii="Garamond" w:hAnsi="Garamond" w:cs="Arial"/>
                <w:b/>
                <w:bCs/>
                <w:sz w:val="22"/>
                <w:szCs w:val="22"/>
                <w:lang w:eastAsia="es-NI"/>
              </w:rPr>
              <w:t>15 % IVA</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14:paraId="3B05C162" w14:textId="77777777" w:rsidR="008C6EB4" w:rsidRPr="00D3001A" w:rsidRDefault="008C6EB4" w:rsidP="00407811">
            <w:pPr>
              <w:jc w:val="center"/>
              <w:rPr>
                <w:rFonts w:ascii="Garamond" w:hAnsi="Garamond" w:cs="Arial"/>
                <w:sz w:val="22"/>
                <w:szCs w:val="22"/>
                <w:lang w:eastAsia="es-NI"/>
              </w:rPr>
            </w:pP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14:paraId="66D89CFF" w14:textId="77777777" w:rsidR="008C6EB4" w:rsidRPr="00D3001A" w:rsidRDefault="008C6EB4" w:rsidP="00407811">
            <w:pPr>
              <w:jc w:val="center"/>
              <w:rPr>
                <w:rFonts w:ascii="Garamond" w:hAnsi="Garamond" w:cs="Arial"/>
                <w:b/>
                <w:bCs/>
                <w:sz w:val="22"/>
                <w:szCs w:val="22"/>
                <w:lang w:eastAsia="es-NI"/>
              </w:rPr>
            </w:pPr>
          </w:p>
        </w:tc>
        <w:tc>
          <w:tcPr>
            <w:tcW w:w="117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F0BDF05" w14:textId="77777777" w:rsidR="008C6EB4" w:rsidRPr="00D3001A" w:rsidRDefault="008C6EB4" w:rsidP="00407811">
            <w:pPr>
              <w:jc w:val="center"/>
              <w:rPr>
                <w:rFonts w:ascii="Garamond" w:hAnsi="Garamond" w:cs="Arial"/>
                <w:b/>
                <w:bCs/>
                <w:sz w:val="22"/>
                <w:szCs w:val="22"/>
                <w:lang w:eastAsia="es-NI"/>
              </w:rPr>
            </w:pP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5778A60" w14:textId="77777777" w:rsidR="008C6EB4" w:rsidRPr="00D3001A" w:rsidRDefault="008C6EB4" w:rsidP="00407811">
            <w:pPr>
              <w:jc w:val="center"/>
              <w:rPr>
                <w:rFonts w:ascii="Garamond" w:hAnsi="Garamond" w:cs="Arial"/>
                <w:b/>
                <w:bCs/>
                <w:sz w:val="22"/>
                <w:szCs w:val="22"/>
                <w:lang w:eastAsia="es-NI"/>
              </w:rPr>
            </w:pPr>
          </w:p>
        </w:tc>
      </w:tr>
      <w:tr w:rsidR="008C6EB4" w:rsidRPr="00D3001A" w14:paraId="48BB0622" w14:textId="77777777" w:rsidTr="00407811">
        <w:trPr>
          <w:trHeight w:val="454"/>
          <w:jc w:val="center"/>
        </w:trPr>
        <w:tc>
          <w:tcPr>
            <w:tcW w:w="67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DA1A776" w14:textId="77777777" w:rsidR="008C6EB4" w:rsidRPr="00D3001A" w:rsidRDefault="008C6EB4" w:rsidP="00407811">
            <w:pPr>
              <w:pStyle w:val="Prrafodelista"/>
              <w:ind w:left="0"/>
              <w:contextualSpacing/>
              <w:jc w:val="center"/>
              <w:rPr>
                <w:rFonts w:ascii="Garamond" w:hAnsi="Garamond" w:cs="Arial"/>
                <w:sz w:val="22"/>
                <w:szCs w:val="22"/>
                <w:lang w:eastAsia="es-NI"/>
              </w:rPr>
            </w:pPr>
          </w:p>
        </w:tc>
        <w:tc>
          <w:tcPr>
            <w:tcW w:w="429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DA2197B" w14:textId="77777777" w:rsidR="008C6EB4" w:rsidRPr="00D3001A" w:rsidRDefault="008C6EB4" w:rsidP="00407811">
            <w:pPr>
              <w:jc w:val="right"/>
              <w:rPr>
                <w:rFonts w:ascii="Garamond" w:hAnsi="Garamond" w:cs="Arial"/>
                <w:b/>
                <w:bCs/>
                <w:sz w:val="22"/>
                <w:szCs w:val="22"/>
                <w:lang w:eastAsia="es-NI"/>
              </w:rPr>
            </w:pPr>
            <w:r w:rsidRPr="00D3001A">
              <w:rPr>
                <w:rFonts w:ascii="Garamond" w:hAnsi="Garamond" w:cs="Arial"/>
                <w:b/>
                <w:bCs/>
                <w:sz w:val="22"/>
                <w:szCs w:val="22"/>
                <w:lang w:eastAsia="es-NI"/>
              </w:rPr>
              <w:t>Total General</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14:paraId="2EB865B1" w14:textId="77777777" w:rsidR="008C6EB4" w:rsidRPr="00D3001A" w:rsidRDefault="008C6EB4" w:rsidP="00407811">
            <w:pPr>
              <w:jc w:val="center"/>
              <w:rPr>
                <w:rFonts w:ascii="Garamond" w:hAnsi="Garamond" w:cs="Arial"/>
                <w:sz w:val="22"/>
                <w:szCs w:val="22"/>
                <w:lang w:eastAsia="es-NI"/>
              </w:rPr>
            </w:pP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14:paraId="73220141" w14:textId="77777777" w:rsidR="008C6EB4" w:rsidRPr="00D3001A" w:rsidRDefault="008C6EB4" w:rsidP="00407811">
            <w:pPr>
              <w:jc w:val="center"/>
              <w:rPr>
                <w:rFonts w:ascii="Garamond" w:hAnsi="Garamond" w:cs="Arial"/>
                <w:b/>
                <w:bCs/>
                <w:sz w:val="22"/>
                <w:szCs w:val="22"/>
                <w:lang w:eastAsia="es-NI"/>
              </w:rPr>
            </w:pPr>
          </w:p>
        </w:tc>
        <w:tc>
          <w:tcPr>
            <w:tcW w:w="117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A96FF2A" w14:textId="77777777" w:rsidR="008C6EB4" w:rsidRPr="00D3001A" w:rsidRDefault="008C6EB4" w:rsidP="00407811">
            <w:pPr>
              <w:jc w:val="center"/>
              <w:rPr>
                <w:rFonts w:ascii="Garamond" w:hAnsi="Garamond" w:cs="Arial"/>
                <w:b/>
                <w:bCs/>
                <w:sz w:val="22"/>
                <w:szCs w:val="22"/>
                <w:lang w:eastAsia="es-NI"/>
              </w:rPr>
            </w:pPr>
          </w:p>
        </w:tc>
        <w:tc>
          <w:tcPr>
            <w:tcW w:w="135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DC7E579" w14:textId="77777777" w:rsidR="008C6EB4" w:rsidRPr="00D3001A" w:rsidRDefault="008C6EB4" w:rsidP="00407811">
            <w:pPr>
              <w:jc w:val="center"/>
              <w:rPr>
                <w:rFonts w:ascii="Garamond" w:hAnsi="Garamond" w:cs="Arial"/>
                <w:b/>
                <w:bCs/>
                <w:sz w:val="22"/>
                <w:szCs w:val="22"/>
                <w:lang w:eastAsia="es-NI"/>
              </w:rPr>
            </w:pPr>
          </w:p>
        </w:tc>
      </w:tr>
    </w:tbl>
    <w:p w14:paraId="68D9D661" w14:textId="18324C23" w:rsidR="008C6EB4" w:rsidRPr="00D3001A" w:rsidRDefault="008C6EB4" w:rsidP="005002A6">
      <w:pPr>
        <w:jc w:val="both"/>
        <w:rPr>
          <w:rFonts w:ascii="Garamond" w:hAnsi="Garamond"/>
          <w:sz w:val="22"/>
          <w:szCs w:val="22"/>
        </w:rPr>
      </w:pPr>
    </w:p>
    <w:p w14:paraId="5C9FA5A4" w14:textId="552C0824" w:rsidR="008C6EB4" w:rsidRPr="00D3001A" w:rsidRDefault="008C6EB4" w:rsidP="005002A6">
      <w:pPr>
        <w:jc w:val="both"/>
        <w:rPr>
          <w:rFonts w:ascii="Garamond" w:hAnsi="Garamond"/>
          <w:sz w:val="22"/>
          <w:szCs w:val="22"/>
        </w:rPr>
      </w:pPr>
    </w:p>
    <w:p w14:paraId="3E89865A" w14:textId="5028FBBB" w:rsidR="00574636" w:rsidRPr="00D3001A" w:rsidRDefault="00574636" w:rsidP="001B4381">
      <w:pPr>
        <w:jc w:val="both"/>
        <w:rPr>
          <w:rFonts w:ascii="Garamond" w:hAnsi="Garamond"/>
          <w:sz w:val="22"/>
          <w:szCs w:val="22"/>
        </w:rPr>
      </w:pPr>
    </w:p>
    <w:p w14:paraId="5AC3C2A2" w14:textId="1C96BAD6" w:rsidR="001B4381" w:rsidRPr="00D3001A" w:rsidRDefault="00634BD5" w:rsidP="001B4381">
      <w:pPr>
        <w:ind w:left="-851"/>
        <w:rPr>
          <w:rFonts w:ascii="Garamond" w:hAnsi="Garamond"/>
          <w:sz w:val="22"/>
          <w:szCs w:val="22"/>
        </w:rPr>
      </w:pPr>
      <w:r w:rsidRPr="00D3001A">
        <w:rPr>
          <w:rFonts w:ascii="Garamond" w:hAnsi="Garamond"/>
          <w:sz w:val="22"/>
          <w:szCs w:val="22"/>
        </w:rPr>
        <w:t xml:space="preserve">              </w:t>
      </w:r>
      <w:r w:rsidR="001B4381" w:rsidRPr="00D3001A">
        <w:rPr>
          <w:rFonts w:ascii="Garamond" w:hAnsi="Garamond"/>
          <w:sz w:val="22"/>
          <w:szCs w:val="22"/>
        </w:rPr>
        <w:t>Fecha: _____________________</w:t>
      </w:r>
    </w:p>
    <w:p w14:paraId="230EAD6D" w14:textId="71EC4D39" w:rsidR="001B4381" w:rsidRDefault="001B4381" w:rsidP="001B4381">
      <w:pPr>
        <w:pStyle w:val="Prrafodelista"/>
        <w:ind w:left="-491"/>
        <w:jc w:val="both"/>
        <w:rPr>
          <w:rFonts w:ascii="Garamond" w:hAnsi="Garamond"/>
          <w:b/>
          <w:sz w:val="22"/>
          <w:szCs w:val="22"/>
        </w:rPr>
      </w:pPr>
    </w:p>
    <w:p w14:paraId="115B833D" w14:textId="7EC674A0" w:rsidR="007749DA" w:rsidRDefault="007749DA" w:rsidP="001B4381">
      <w:pPr>
        <w:pStyle w:val="Prrafodelista"/>
        <w:ind w:left="-491"/>
        <w:jc w:val="both"/>
        <w:rPr>
          <w:rFonts w:ascii="Garamond" w:hAnsi="Garamond"/>
          <w:b/>
          <w:sz w:val="22"/>
          <w:szCs w:val="22"/>
        </w:rPr>
      </w:pPr>
    </w:p>
    <w:p w14:paraId="1E752A8B" w14:textId="77777777" w:rsidR="007749DA" w:rsidRPr="00D3001A" w:rsidRDefault="007749DA" w:rsidP="001B4381">
      <w:pPr>
        <w:pStyle w:val="Prrafodelista"/>
        <w:ind w:left="-491"/>
        <w:jc w:val="both"/>
        <w:rPr>
          <w:rFonts w:ascii="Garamond" w:hAnsi="Garamond"/>
          <w:b/>
          <w:sz w:val="22"/>
          <w:szCs w:val="22"/>
        </w:rPr>
      </w:pPr>
    </w:p>
    <w:p w14:paraId="051FE9A5" w14:textId="77777777" w:rsidR="001B4381" w:rsidRPr="00D3001A" w:rsidRDefault="001B4381" w:rsidP="001B4381">
      <w:pPr>
        <w:spacing w:after="200"/>
        <w:ind w:left="-851"/>
        <w:rPr>
          <w:rFonts w:ascii="Garamond" w:eastAsiaTheme="minorHAnsi" w:hAnsi="Garamond" w:cstheme="minorBidi"/>
          <w:sz w:val="22"/>
          <w:szCs w:val="22"/>
          <w:lang w:val="es-NI" w:eastAsia="en-US"/>
        </w:rPr>
      </w:pPr>
    </w:p>
    <w:p w14:paraId="564F6605" w14:textId="77777777" w:rsidR="0089592F" w:rsidRPr="00D3001A" w:rsidRDefault="0089592F" w:rsidP="001B4381">
      <w:pPr>
        <w:jc w:val="center"/>
        <w:rPr>
          <w:rFonts w:ascii="Garamond" w:hAnsi="Garamond" w:cs="Arial"/>
          <w:b/>
          <w:bCs/>
          <w:sz w:val="22"/>
          <w:szCs w:val="22"/>
        </w:rPr>
      </w:pPr>
    </w:p>
    <w:p w14:paraId="674C37FE" w14:textId="77777777" w:rsidR="00634BD5" w:rsidRPr="00D3001A" w:rsidRDefault="00634BD5" w:rsidP="00634BD5">
      <w:pPr>
        <w:ind w:right="51"/>
        <w:jc w:val="center"/>
        <w:rPr>
          <w:rFonts w:ascii="Garamond" w:hAnsi="Garamond" w:cs="Arial"/>
          <w:bCs/>
          <w:sz w:val="22"/>
          <w:szCs w:val="22"/>
        </w:rPr>
      </w:pPr>
      <w:r w:rsidRPr="00D3001A">
        <w:rPr>
          <w:rFonts w:ascii="Garamond" w:hAnsi="Garamond" w:cs="Arial"/>
          <w:bCs/>
          <w:sz w:val="22"/>
          <w:szCs w:val="22"/>
        </w:rPr>
        <w:t>_________________________________</w:t>
      </w:r>
    </w:p>
    <w:p w14:paraId="720D0182" w14:textId="77777777" w:rsidR="00634BD5" w:rsidRPr="00D3001A" w:rsidRDefault="00634BD5" w:rsidP="00634BD5">
      <w:pPr>
        <w:ind w:right="51"/>
        <w:jc w:val="center"/>
        <w:rPr>
          <w:rFonts w:ascii="Garamond" w:hAnsi="Garamond" w:cs="Arial"/>
          <w:b/>
          <w:sz w:val="22"/>
          <w:szCs w:val="22"/>
        </w:rPr>
      </w:pPr>
      <w:r w:rsidRPr="00D3001A">
        <w:rPr>
          <w:rFonts w:ascii="Garamond" w:hAnsi="Garamond" w:cs="Arial"/>
          <w:b/>
          <w:sz w:val="22"/>
          <w:szCs w:val="22"/>
        </w:rPr>
        <w:t xml:space="preserve">FIRMA </w:t>
      </w:r>
    </w:p>
    <w:p w14:paraId="77FFCA30" w14:textId="77777777" w:rsidR="00634BD5" w:rsidRPr="00D3001A" w:rsidRDefault="00634BD5" w:rsidP="00634BD5">
      <w:pPr>
        <w:ind w:right="51"/>
        <w:jc w:val="center"/>
        <w:rPr>
          <w:rFonts w:ascii="Garamond" w:hAnsi="Garamond" w:cs="Arial"/>
          <w:sz w:val="22"/>
          <w:szCs w:val="22"/>
        </w:rPr>
      </w:pPr>
      <w:r w:rsidRPr="00D3001A">
        <w:rPr>
          <w:rFonts w:ascii="Garamond" w:hAnsi="Garamond" w:cs="Arial"/>
          <w:sz w:val="22"/>
          <w:szCs w:val="22"/>
        </w:rPr>
        <w:t>Representante Legal y/o Persona Natural</w:t>
      </w:r>
    </w:p>
    <w:p w14:paraId="2AFC9E48" w14:textId="77777777" w:rsidR="00634BD5" w:rsidRPr="00D3001A" w:rsidRDefault="00634BD5" w:rsidP="00634BD5">
      <w:pPr>
        <w:keepNext/>
        <w:numPr>
          <w:ilvl w:val="12"/>
          <w:numId w:val="0"/>
        </w:numPr>
        <w:suppressAutoHyphens/>
        <w:jc w:val="both"/>
        <w:rPr>
          <w:rFonts w:ascii="Garamond" w:hAnsi="Garamond" w:cs="Arial"/>
          <w:sz w:val="22"/>
          <w:szCs w:val="22"/>
        </w:rPr>
      </w:pPr>
    </w:p>
    <w:p w14:paraId="5F302273" w14:textId="77777777" w:rsidR="001B4381" w:rsidRPr="00D3001A" w:rsidRDefault="001B4381" w:rsidP="001B4381">
      <w:pPr>
        <w:jc w:val="center"/>
        <w:rPr>
          <w:rFonts w:ascii="Garamond" w:hAnsi="Garamond" w:cs="Arial"/>
          <w:b/>
          <w:bCs/>
          <w:sz w:val="22"/>
          <w:szCs w:val="22"/>
        </w:rPr>
      </w:pPr>
    </w:p>
    <w:p w14:paraId="54A67D8D" w14:textId="77777777" w:rsidR="001B4381" w:rsidRPr="00D3001A" w:rsidRDefault="001B4381" w:rsidP="001B4381">
      <w:pPr>
        <w:jc w:val="center"/>
        <w:rPr>
          <w:rFonts w:ascii="Garamond" w:hAnsi="Garamond" w:cs="Arial"/>
          <w:b/>
          <w:bCs/>
          <w:sz w:val="22"/>
          <w:szCs w:val="22"/>
        </w:rPr>
      </w:pPr>
      <w:r w:rsidRPr="00D3001A">
        <w:rPr>
          <w:rFonts w:ascii="Garamond" w:hAnsi="Garamond" w:cs="Arial"/>
          <w:b/>
          <w:bCs/>
          <w:sz w:val="22"/>
          <w:szCs w:val="22"/>
        </w:rPr>
        <w:br w:type="page"/>
      </w:r>
    </w:p>
    <w:p w14:paraId="28F4C598" w14:textId="77777777" w:rsidR="001B4381" w:rsidRPr="00D3001A" w:rsidRDefault="001B4381" w:rsidP="001B4381">
      <w:pPr>
        <w:spacing w:after="200"/>
        <w:contextualSpacing/>
        <w:jc w:val="center"/>
        <w:rPr>
          <w:rFonts w:ascii="Garamond" w:hAnsi="Garamond"/>
          <w:b/>
          <w:bCs/>
          <w:sz w:val="22"/>
          <w:szCs w:val="22"/>
        </w:rPr>
      </w:pPr>
    </w:p>
    <w:p w14:paraId="514D1F66" w14:textId="77777777" w:rsidR="001B4381" w:rsidRPr="00D3001A" w:rsidRDefault="001B4381" w:rsidP="001B4381">
      <w:pPr>
        <w:spacing w:after="200"/>
        <w:contextualSpacing/>
        <w:jc w:val="center"/>
        <w:rPr>
          <w:rFonts w:ascii="Garamond" w:hAnsi="Garamond"/>
          <w:b/>
          <w:bCs/>
          <w:sz w:val="22"/>
          <w:szCs w:val="22"/>
        </w:rPr>
      </w:pPr>
      <w:r w:rsidRPr="00D3001A">
        <w:rPr>
          <w:rFonts w:ascii="Garamond" w:hAnsi="Garamond"/>
          <w:b/>
          <w:bCs/>
          <w:sz w:val="22"/>
          <w:szCs w:val="22"/>
        </w:rPr>
        <w:t xml:space="preserve">REGIMEN DE PROHIBICIONES </w:t>
      </w:r>
    </w:p>
    <w:p w14:paraId="0B19EEE1" w14:textId="4759ECAC" w:rsidR="001B4381" w:rsidRPr="00D3001A" w:rsidRDefault="001B4381" w:rsidP="001B4381">
      <w:pPr>
        <w:spacing w:after="200"/>
        <w:contextualSpacing/>
        <w:jc w:val="center"/>
        <w:rPr>
          <w:rFonts w:ascii="Garamond" w:hAnsi="Garamond"/>
          <w:sz w:val="22"/>
          <w:szCs w:val="22"/>
        </w:rPr>
      </w:pPr>
    </w:p>
    <w:p w14:paraId="32D9D541" w14:textId="4DEB70F3" w:rsidR="009B30D8" w:rsidRPr="00D3001A" w:rsidRDefault="009B30D8" w:rsidP="006C7EF9">
      <w:pPr>
        <w:rPr>
          <w:rFonts w:ascii="Garamond" w:hAnsi="Garamond"/>
          <w:sz w:val="22"/>
          <w:szCs w:val="22"/>
        </w:rPr>
      </w:pPr>
      <w:r w:rsidRPr="00D3001A">
        <w:rPr>
          <w:rFonts w:ascii="Garamond" w:eastAsiaTheme="minorHAnsi" w:hAnsi="Garamond" w:cstheme="minorBidi"/>
          <w:b/>
          <w:sz w:val="22"/>
          <w:szCs w:val="22"/>
          <w:lang w:val="es-NI" w:eastAsia="en-US"/>
        </w:rPr>
        <w:t xml:space="preserve">Contratación </w:t>
      </w:r>
      <w:r w:rsidR="0014368D" w:rsidRPr="00D3001A">
        <w:rPr>
          <w:rFonts w:ascii="Garamond" w:eastAsiaTheme="minorHAnsi" w:hAnsi="Garamond" w:cstheme="minorBidi"/>
          <w:b/>
          <w:sz w:val="22"/>
          <w:szCs w:val="22"/>
          <w:lang w:val="es-NI" w:eastAsia="en-US"/>
        </w:rPr>
        <w:t xml:space="preserve">Ordinaria de </w:t>
      </w:r>
      <w:r w:rsidRPr="00D3001A">
        <w:rPr>
          <w:rFonts w:ascii="Garamond" w:eastAsiaTheme="minorHAnsi" w:hAnsi="Garamond" w:cstheme="minorBidi"/>
          <w:b/>
          <w:sz w:val="22"/>
          <w:szCs w:val="22"/>
          <w:lang w:val="es-NI" w:eastAsia="en-US"/>
        </w:rPr>
        <w:t xml:space="preserve">Régimen Especial: </w:t>
      </w:r>
      <w:r w:rsidRPr="00D3001A">
        <w:rPr>
          <w:rFonts w:ascii="Garamond" w:hAnsi="Garamond" w:cs="Arial"/>
          <w:bCs/>
          <w:sz w:val="22"/>
          <w:szCs w:val="22"/>
        </w:rPr>
        <w:t>(Especificar el número y nombre de la presente contratación)</w:t>
      </w:r>
    </w:p>
    <w:p w14:paraId="5FD96A8F" w14:textId="77777777" w:rsidR="009B30D8" w:rsidRPr="00D3001A" w:rsidRDefault="009B30D8" w:rsidP="001B4381">
      <w:pPr>
        <w:spacing w:after="200"/>
        <w:contextualSpacing/>
        <w:jc w:val="center"/>
        <w:rPr>
          <w:rFonts w:ascii="Garamond" w:hAnsi="Garamond"/>
          <w:sz w:val="22"/>
          <w:szCs w:val="22"/>
        </w:rPr>
      </w:pPr>
    </w:p>
    <w:p w14:paraId="3C513D57" w14:textId="77777777" w:rsidR="001B4381" w:rsidRPr="00D3001A" w:rsidRDefault="001B4381" w:rsidP="001B4381">
      <w:pPr>
        <w:spacing w:after="200"/>
        <w:contextualSpacing/>
        <w:jc w:val="both"/>
        <w:rPr>
          <w:rFonts w:ascii="Garamond" w:hAnsi="Garamond"/>
          <w:b/>
          <w:bCs/>
          <w:sz w:val="22"/>
          <w:szCs w:val="22"/>
        </w:rPr>
      </w:pPr>
      <w:r w:rsidRPr="00D3001A">
        <w:rPr>
          <w:rFonts w:ascii="Garamond" w:hAnsi="Garamond"/>
          <w:b/>
          <w:bCs/>
          <w:sz w:val="22"/>
          <w:szCs w:val="22"/>
        </w:rPr>
        <w:t>Datos del Oferente</w:t>
      </w:r>
    </w:p>
    <w:p w14:paraId="13AAF4FF" w14:textId="77777777" w:rsidR="001B4381" w:rsidRPr="00D3001A" w:rsidRDefault="001B4381" w:rsidP="001B4381">
      <w:pPr>
        <w:spacing w:after="200"/>
        <w:contextualSpacing/>
        <w:jc w:val="both"/>
        <w:rPr>
          <w:rFonts w:ascii="Garamond" w:hAnsi="Garamond"/>
          <w:b/>
          <w:bCs/>
          <w:sz w:val="22"/>
          <w:szCs w:val="22"/>
        </w:rPr>
      </w:pPr>
    </w:p>
    <w:p w14:paraId="20858B91" w14:textId="77777777" w:rsidR="001B4381" w:rsidRPr="00D3001A" w:rsidRDefault="001B4381" w:rsidP="009F6502">
      <w:pPr>
        <w:numPr>
          <w:ilvl w:val="0"/>
          <w:numId w:val="21"/>
        </w:numPr>
        <w:ind w:left="567" w:hanging="141"/>
        <w:rPr>
          <w:rFonts w:ascii="Garamond" w:hAnsi="Garamond"/>
          <w:sz w:val="22"/>
          <w:szCs w:val="22"/>
        </w:rPr>
      </w:pPr>
      <w:r w:rsidRPr="00D3001A">
        <w:rPr>
          <w:rFonts w:ascii="Garamond" w:hAnsi="Garamond"/>
          <w:sz w:val="22"/>
          <w:szCs w:val="22"/>
        </w:rPr>
        <w:t>Nombre de la Empresa:</w:t>
      </w:r>
    </w:p>
    <w:p w14:paraId="3E48049B" w14:textId="77777777" w:rsidR="001B4381" w:rsidRPr="00D3001A" w:rsidRDefault="001B4381" w:rsidP="001B4381">
      <w:pPr>
        <w:ind w:left="567"/>
        <w:rPr>
          <w:rFonts w:ascii="Garamond" w:hAnsi="Garamond"/>
          <w:sz w:val="22"/>
          <w:szCs w:val="22"/>
        </w:rPr>
      </w:pPr>
    </w:p>
    <w:p w14:paraId="6BE57A5C" w14:textId="77777777" w:rsidR="001B4381" w:rsidRPr="00D3001A" w:rsidRDefault="001B4381" w:rsidP="009F6502">
      <w:pPr>
        <w:numPr>
          <w:ilvl w:val="0"/>
          <w:numId w:val="21"/>
        </w:numPr>
        <w:ind w:left="426" w:firstLine="0"/>
        <w:rPr>
          <w:rFonts w:ascii="Garamond" w:hAnsi="Garamond"/>
          <w:sz w:val="22"/>
          <w:szCs w:val="22"/>
        </w:rPr>
      </w:pPr>
      <w:r w:rsidRPr="00D3001A">
        <w:rPr>
          <w:rFonts w:ascii="Garamond" w:hAnsi="Garamond"/>
          <w:sz w:val="22"/>
          <w:szCs w:val="22"/>
        </w:rPr>
        <w:t>Nombre del Representante Legal:</w:t>
      </w:r>
    </w:p>
    <w:p w14:paraId="5D940345" w14:textId="77777777" w:rsidR="001B4381" w:rsidRPr="00D3001A" w:rsidRDefault="001B4381" w:rsidP="001B4381">
      <w:pPr>
        <w:pStyle w:val="Prrafodelista"/>
        <w:rPr>
          <w:rFonts w:ascii="Garamond" w:hAnsi="Garamond"/>
          <w:sz w:val="22"/>
          <w:szCs w:val="22"/>
        </w:rPr>
      </w:pPr>
    </w:p>
    <w:p w14:paraId="124E64FB" w14:textId="77777777" w:rsidR="001B4381" w:rsidRPr="00D3001A" w:rsidRDefault="001B4381" w:rsidP="009F6502">
      <w:pPr>
        <w:numPr>
          <w:ilvl w:val="0"/>
          <w:numId w:val="21"/>
        </w:numPr>
        <w:ind w:left="426" w:firstLine="0"/>
        <w:rPr>
          <w:rFonts w:ascii="Garamond" w:hAnsi="Garamond"/>
          <w:sz w:val="22"/>
          <w:szCs w:val="22"/>
        </w:rPr>
      </w:pPr>
      <w:r w:rsidRPr="00D3001A">
        <w:rPr>
          <w:rFonts w:ascii="Garamond" w:hAnsi="Garamond"/>
          <w:sz w:val="22"/>
          <w:szCs w:val="22"/>
        </w:rPr>
        <w:t>Estado Civil:</w:t>
      </w:r>
    </w:p>
    <w:p w14:paraId="6484AEC6" w14:textId="77777777" w:rsidR="001B4381" w:rsidRPr="00D3001A" w:rsidRDefault="001B4381" w:rsidP="001B4381">
      <w:pPr>
        <w:pStyle w:val="Prrafodelista"/>
        <w:rPr>
          <w:rFonts w:ascii="Garamond" w:hAnsi="Garamond"/>
          <w:sz w:val="22"/>
          <w:szCs w:val="22"/>
        </w:rPr>
      </w:pPr>
    </w:p>
    <w:p w14:paraId="5131C79B" w14:textId="77777777" w:rsidR="001B4381" w:rsidRPr="00D3001A" w:rsidRDefault="001B4381" w:rsidP="009F6502">
      <w:pPr>
        <w:numPr>
          <w:ilvl w:val="0"/>
          <w:numId w:val="21"/>
        </w:numPr>
        <w:ind w:left="426" w:firstLine="0"/>
        <w:rPr>
          <w:rFonts w:ascii="Garamond" w:hAnsi="Garamond"/>
          <w:sz w:val="22"/>
          <w:szCs w:val="22"/>
        </w:rPr>
      </w:pPr>
      <w:r w:rsidRPr="00D3001A">
        <w:rPr>
          <w:rFonts w:ascii="Garamond" w:hAnsi="Garamond"/>
          <w:sz w:val="22"/>
          <w:szCs w:val="22"/>
        </w:rPr>
        <w:t>Número de Cédula de Identidad Ciudadana:</w:t>
      </w:r>
    </w:p>
    <w:p w14:paraId="7DC371CD" w14:textId="77777777" w:rsidR="001B4381" w:rsidRPr="00D3001A" w:rsidRDefault="001B4381" w:rsidP="001B4381">
      <w:pPr>
        <w:pStyle w:val="Prrafodelista"/>
        <w:rPr>
          <w:rFonts w:ascii="Garamond" w:hAnsi="Garamond"/>
          <w:sz w:val="22"/>
          <w:szCs w:val="22"/>
        </w:rPr>
      </w:pPr>
    </w:p>
    <w:p w14:paraId="4DF1C646" w14:textId="77777777" w:rsidR="001B4381" w:rsidRPr="00D3001A" w:rsidRDefault="001B4381" w:rsidP="009F6502">
      <w:pPr>
        <w:numPr>
          <w:ilvl w:val="0"/>
          <w:numId w:val="21"/>
        </w:numPr>
        <w:ind w:left="426" w:firstLine="0"/>
        <w:rPr>
          <w:rFonts w:ascii="Garamond" w:hAnsi="Garamond"/>
          <w:sz w:val="22"/>
          <w:szCs w:val="22"/>
        </w:rPr>
      </w:pPr>
      <w:r w:rsidRPr="00D3001A">
        <w:rPr>
          <w:rFonts w:ascii="Garamond" w:hAnsi="Garamond"/>
          <w:sz w:val="22"/>
          <w:szCs w:val="22"/>
        </w:rPr>
        <w:t>Profesión u oficio:</w:t>
      </w:r>
    </w:p>
    <w:p w14:paraId="4F504E8F" w14:textId="77777777" w:rsidR="001B4381" w:rsidRPr="00D3001A" w:rsidRDefault="001B4381" w:rsidP="001B4381">
      <w:pPr>
        <w:pStyle w:val="Prrafodelista"/>
        <w:rPr>
          <w:rFonts w:ascii="Garamond" w:hAnsi="Garamond"/>
          <w:sz w:val="22"/>
          <w:szCs w:val="22"/>
        </w:rPr>
      </w:pPr>
    </w:p>
    <w:p w14:paraId="56E2A9B3" w14:textId="77777777" w:rsidR="001B4381" w:rsidRPr="00D3001A" w:rsidRDefault="001B4381" w:rsidP="009F6502">
      <w:pPr>
        <w:numPr>
          <w:ilvl w:val="0"/>
          <w:numId w:val="21"/>
        </w:numPr>
        <w:ind w:left="426" w:firstLine="0"/>
        <w:rPr>
          <w:rFonts w:ascii="Garamond" w:hAnsi="Garamond"/>
          <w:sz w:val="22"/>
          <w:szCs w:val="22"/>
        </w:rPr>
      </w:pPr>
      <w:r w:rsidRPr="00D3001A">
        <w:rPr>
          <w:rFonts w:ascii="Garamond" w:hAnsi="Garamond"/>
          <w:sz w:val="22"/>
          <w:szCs w:val="22"/>
        </w:rPr>
        <w:t>Domicilio:</w:t>
      </w:r>
    </w:p>
    <w:p w14:paraId="50952B7E" w14:textId="77777777" w:rsidR="001B4381" w:rsidRPr="00D3001A" w:rsidRDefault="001B4381" w:rsidP="001B4381">
      <w:pPr>
        <w:ind w:left="426"/>
        <w:rPr>
          <w:rFonts w:ascii="Garamond" w:hAnsi="Garamond"/>
          <w:sz w:val="22"/>
          <w:szCs w:val="22"/>
        </w:rPr>
      </w:pPr>
    </w:p>
    <w:p w14:paraId="05B25718" w14:textId="2D634F94" w:rsidR="001B4381" w:rsidRPr="00D3001A" w:rsidRDefault="001B4381" w:rsidP="001B4381">
      <w:pPr>
        <w:spacing w:after="200"/>
        <w:jc w:val="both"/>
        <w:rPr>
          <w:rFonts w:ascii="Garamond" w:hAnsi="Garamond"/>
          <w:sz w:val="22"/>
          <w:szCs w:val="22"/>
        </w:rPr>
      </w:pPr>
      <w:r w:rsidRPr="00D3001A">
        <w:rPr>
          <w:rFonts w:ascii="Garamond" w:hAnsi="Garamond"/>
          <w:sz w:val="22"/>
          <w:szCs w:val="22"/>
        </w:rPr>
        <w:t xml:space="preserve">Yo, </w:t>
      </w:r>
      <w:r w:rsidRPr="00D3001A">
        <w:rPr>
          <w:rFonts w:ascii="Garamond" w:hAnsi="Garamond"/>
          <w:b/>
          <w:bCs/>
          <w:sz w:val="22"/>
          <w:szCs w:val="22"/>
        </w:rPr>
        <w:t>[Nombre de la Persona Natural/Representante Legal]</w:t>
      </w:r>
      <w:r w:rsidRPr="00D3001A">
        <w:rPr>
          <w:rFonts w:ascii="Garamond" w:hAnsi="Garamond"/>
          <w:sz w:val="22"/>
          <w:szCs w:val="22"/>
        </w:rPr>
        <w:t xml:space="preserve">, certifico y declaro que a la fecha de la presentación de esta oferta: (i) No estoy incurso en ninguna situación de prohibición o inhibición en los términos de Ley y de la invitación a ofertar </w:t>
      </w:r>
      <w:r w:rsidR="00FE5E47" w:rsidRPr="00FE5E47">
        <w:rPr>
          <w:rFonts w:ascii="Garamond" w:hAnsi="Garamond"/>
          <w:b/>
          <w:bCs/>
          <w:sz w:val="22"/>
          <w:szCs w:val="22"/>
          <w:lang w:val="es-NI"/>
        </w:rPr>
        <w:t xml:space="preserve">Contratación Ordinaria de Régimen Especial No. BCN-18-27-20-CORE “Migración </w:t>
      </w:r>
      <w:r w:rsidR="00A36760">
        <w:rPr>
          <w:rFonts w:ascii="Garamond" w:hAnsi="Garamond"/>
          <w:b/>
          <w:bCs/>
          <w:sz w:val="22"/>
          <w:szCs w:val="22"/>
          <w:lang w:val="es-NI"/>
        </w:rPr>
        <w:t>d</w:t>
      </w:r>
      <w:r w:rsidR="00FE5E47" w:rsidRPr="00FE5E47">
        <w:rPr>
          <w:rFonts w:ascii="Garamond" w:hAnsi="Garamond"/>
          <w:b/>
          <w:bCs/>
          <w:sz w:val="22"/>
          <w:szCs w:val="22"/>
          <w:lang w:val="es-NI"/>
        </w:rPr>
        <w:t>e sistemas del Back Office a versiones actuales Oracle”</w:t>
      </w:r>
      <w:r w:rsidRPr="00B453C1">
        <w:rPr>
          <w:rFonts w:ascii="Garamond" w:hAnsi="Garamond"/>
          <w:sz w:val="22"/>
          <w:szCs w:val="22"/>
        </w:rPr>
        <w:t>, para participar en este proceso de contratación; (ii) No me encuentro en convocatoria de acreedores, quiebra o liquidación; (iii) No me encuentro en interdicción judicial; (iv) que conozco, acepto y me someto</w:t>
      </w:r>
      <w:r w:rsidRPr="00D3001A">
        <w:rPr>
          <w:rFonts w:ascii="Garamond" w:hAnsi="Garamond"/>
          <w:sz w:val="22"/>
          <w:szCs w:val="22"/>
        </w:rPr>
        <w:t xml:space="preserve"> a la  invitación a ofertar,  y demás requerimientos  del procedimiento de contratación. Por consiguiente, declaro fehacientemente no estar incurso en ninguna de las causales o situaciones contempladas en el numeral </w:t>
      </w:r>
      <w:r w:rsidR="00193099" w:rsidRPr="00D3001A">
        <w:rPr>
          <w:rFonts w:ascii="Garamond" w:hAnsi="Garamond"/>
          <w:sz w:val="22"/>
          <w:szCs w:val="22"/>
        </w:rPr>
        <w:t>37</w:t>
      </w:r>
      <w:r w:rsidRPr="00D3001A">
        <w:rPr>
          <w:rFonts w:ascii="Garamond" w:hAnsi="Garamond"/>
          <w:sz w:val="22"/>
          <w:szCs w:val="22"/>
        </w:rPr>
        <w:t xml:space="preserve"> de la invitación a ofertar. Así mismo, por medio de la presente declaración reconozco, acepto y me someto a los requerimientos de la solicitud de compra enviada por el Banco Central de Nicaragua. Declaro y acepto ser responsable de la veracidad de lo declarado en el presente documento y de los documentos e información que se presenta o presentaren para efectos del proceso de adquisición. </w:t>
      </w:r>
    </w:p>
    <w:p w14:paraId="39D7EF23" w14:textId="77777777" w:rsidR="001B4381" w:rsidRPr="00D3001A" w:rsidRDefault="001B4381" w:rsidP="001B4381">
      <w:pPr>
        <w:spacing w:after="200"/>
        <w:jc w:val="both"/>
        <w:rPr>
          <w:rFonts w:ascii="Garamond" w:hAnsi="Garamond"/>
          <w:sz w:val="22"/>
          <w:szCs w:val="22"/>
        </w:rPr>
      </w:pPr>
    </w:p>
    <w:p w14:paraId="0614B120" w14:textId="44C71B03" w:rsidR="00061299" w:rsidRPr="00D3001A" w:rsidRDefault="00061299" w:rsidP="00061299">
      <w:pPr>
        <w:ind w:left="-851"/>
        <w:rPr>
          <w:rFonts w:ascii="Garamond" w:hAnsi="Garamond"/>
          <w:sz w:val="22"/>
          <w:szCs w:val="22"/>
        </w:rPr>
      </w:pPr>
      <w:r w:rsidRPr="00D3001A">
        <w:rPr>
          <w:rFonts w:ascii="Garamond" w:hAnsi="Garamond"/>
          <w:sz w:val="22"/>
          <w:szCs w:val="22"/>
        </w:rPr>
        <w:t xml:space="preserve">               Lugar y Fecha: _____________________</w:t>
      </w:r>
    </w:p>
    <w:p w14:paraId="62DBD9D0" w14:textId="77777777" w:rsidR="00061299" w:rsidRPr="00D3001A" w:rsidRDefault="00061299" w:rsidP="00061299">
      <w:pPr>
        <w:pStyle w:val="Prrafodelista"/>
        <w:ind w:left="-491"/>
        <w:jc w:val="both"/>
        <w:rPr>
          <w:rFonts w:ascii="Garamond" w:hAnsi="Garamond"/>
          <w:b/>
          <w:sz w:val="22"/>
          <w:szCs w:val="22"/>
        </w:rPr>
      </w:pPr>
    </w:p>
    <w:p w14:paraId="48E7DD37" w14:textId="77777777" w:rsidR="00061299" w:rsidRPr="00D3001A" w:rsidRDefault="00061299" w:rsidP="00061299">
      <w:pPr>
        <w:jc w:val="center"/>
        <w:rPr>
          <w:rFonts w:ascii="Garamond" w:hAnsi="Garamond" w:cs="Arial"/>
          <w:b/>
          <w:bCs/>
          <w:sz w:val="22"/>
          <w:szCs w:val="22"/>
        </w:rPr>
      </w:pPr>
    </w:p>
    <w:p w14:paraId="021E5A74" w14:textId="77777777" w:rsidR="00061299" w:rsidRPr="00D3001A" w:rsidRDefault="00061299" w:rsidP="00061299">
      <w:pPr>
        <w:jc w:val="center"/>
        <w:rPr>
          <w:rFonts w:ascii="Garamond" w:hAnsi="Garamond" w:cs="Arial"/>
          <w:b/>
          <w:bCs/>
          <w:sz w:val="22"/>
          <w:szCs w:val="22"/>
        </w:rPr>
      </w:pPr>
    </w:p>
    <w:p w14:paraId="6180D4F4" w14:textId="146C8CBA" w:rsidR="00061299" w:rsidRPr="00D3001A" w:rsidRDefault="00061299" w:rsidP="00061299">
      <w:pPr>
        <w:jc w:val="center"/>
        <w:rPr>
          <w:rFonts w:ascii="Garamond" w:hAnsi="Garamond" w:cs="Arial"/>
          <w:b/>
          <w:bCs/>
          <w:sz w:val="22"/>
          <w:szCs w:val="22"/>
        </w:rPr>
      </w:pPr>
    </w:p>
    <w:p w14:paraId="235F859A" w14:textId="77777777" w:rsidR="001115D0" w:rsidRPr="00D3001A" w:rsidRDefault="001115D0" w:rsidP="00061299">
      <w:pPr>
        <w:jc w:val="center"/>
        <w:rPr>
          <w:rFonts w:ascii="Garamond" w:hAnsi="Garamond" w:cs="Arial"/>
          <w:b/>
          <w:bCs/>
          <w:sz w:val="22"/>
          <w:szCs w:val="22"/>
        </w:rPr>
      </w:pPr>
    </w:p>
    <w:p w14:paraId="2676730E" w14:textId="77777777" w:rsidR="00061299" w:rsidRPr="00D3001A" w:rsidRDefault="00061299" w:rsidP="00061299">
      <w:pPr>
        <w:ind w:right="51"/>
        <w:jc w:val="center"/>
        <w:rPr>
          <w:rFonts w:ascii="Garamond" w:hAnsi="Garamond" w:cs="Arial"/>
          <w:bCs/>
          <w:sz w:val="22"/>
          <w:szCs w:val="22"/>
        </w:rPr>
      </w:pPr>
    </w:p>
    <w:p w14:paraId="2928A579" w14:textId="77777777" w:rsidR="00061299" w:rsidRPr="00D3001A" w:rsidRDefault="00061299" w:rsidP="00061299">
      <w:pPr>
        <w:ind w:right="51"/>
        <w:jc w:val="center"/>
        <w:rPr>
          <w:rFonts w:ascii="Garamond" w:hAnsi="Garamond" w:cs="Arial"/>
          <w:bCs/>
          <w:sz w:val="22"/>
          <w:szCs w:val="22"/>
        </w:rPr>
      </w:pPr>
      <w:r w:rsidRPr="00D3001A">
        <w:rPr>
          <w:rFonts w:ascii="Garamond" w:hAnsi="Garamond" w:cs="Arial"/>
          <w:bCs/>
          <w:sz w:val="22"/>
          <w:szCs w:val="22"/>
        </w:rPr>
        <w:t>_________________________________</w:t>
      </w:r>
    </w:p>
    <w:p w14:paraId="1760CE14" w14:textId="77777777" w:rsidR="00061299" w:rsidRPr="00D3001A" w:rsidRDefault="00061299" w:rsidP="00061299">
      <w:pPr>
        <w:ind w:right="51"/>
        <w:jc w:val="center"/>
        <w:rPr>
          <w:rFonts w:ascii="Garamond" w:hAnsi="Garamond" w:cs="Arial"/>
          <w:b/>
          <w:sz w:val="22"/>
          <w:szCs w:val="22"/>
        </w:rPr>
      </w:pPr>
      <w:r w:rsidRPr="00D3001A">
        <w:rPr>
          <w:rFonts w:ascii="Garamond" w:hAnsi="Garamond" w:cs="Arial"/>
          <w:b/>
          <w:sz w:val="22"/>
          <w:szCs w:val="22"/>
        </w:rPr>
        <w:t xml:space="preserve">FIRMA </w:t>
      </w:r>
    </w:p>
    <w:p w14:paraId="77CE94CD" w14:textId="77777777" w:rsidR="00061299" w:rsidRPr="00D3001A" w:rsidRDefault="00061299" w:rsidP="00061299">
      <w:pPr>
        <w:ind w:right="51"/>
        <w:jc w:val="center"/>
        <w:rPr>
          <w:rFonts w:ascii="Garamond" w:hAnsi="Garamond" w:cs="Arial"/>
          <w:sz w:val="22"/>
          <w:szCs w:val="22"/>
        </w:rPr>
      </w:pPr>
      <w:r w:rsidRPr="00D3001A">
        <w:rPr>
          <w:rFonts w:ascii="Garamond" w:hAnsi="Garamond" w:cs="Arial"/>
          <w:sz w:val="22"/>
          <w:szCs w:val="22"/>
        </w:rPr>
        <w:t>Representante Legal y/o Persona Natural</w:t>
      </w:r>
    </w:p>
    <w:p w14:paraId="4B2F7DE0" w14:textId="77777777" w:rsidR="00061299" w:rsidRPr="00D3001A" w:rsidRDefault="00061299" w:rsidP="00061299">
      <w:pPr>
        <w:keepNext/>
        <w:numPr>
          <w:ilvl w:val="12"/>
          <w:numId w:val="0"/>
        </w:numPr>
        <w:suppressAutoHyphens/>
        <w:jc w:val="both"/>
        <w:rPr>
          <w:rFonts w:ascii="Garamond" w:hAnsi="Garamond" w:cs="Arial"/>
          <w:sz w:val="22"/>
          <w:szCs w:val="22"/>
        </w:rPr>
      </w:pPr>
    </w:p>
    <w:p w14:paraId="46F4DBC0" w14:textId="77777777" w:rsidR="001B4381" w:rsidRPr="00D3001A" w:rsidRDefault="001B4381" w:rsidP="001B4381">
      <w:pPr>
        <w:pStyle w:val="SectionIVHeader"/>
        <w:rPr>
          <w:rFonts w:ascii="Garamond" w:hAnsi="Garamond" w:cs="Arial"/>
          <w:sz w:val="22"/>
          <w:szCs w:val="22"/>
          <w:lang w:val="es-MX"/>
        </w:rPr>
      </w:pPr>
    </w:p>
    <w:p w14:paraId="549824F1" w14:textId="77777777" w:rsidR="001B4381" w:rsidRPr="00D3001A" w:rsidRDefault="001B4381" w:rsidP="001B4381">
      <w:pPr>
        <w:pStyle w:val="SectionIVHeader"/>
        <w:rPr>
          <w:rFonts w:ascii="Garamond" w:hAnsi="Garamond" w:cs="Arial"/>
          <w:sz w:val="22"/>
          <w:szCs w:val="22"/>
          <w:lang w:val="es-ES_tradnl"/>
        </w:rPr>
      </w:pPr>
    </w:p>
    <w:p w14:paraId="642E788C" w14:textId="77777777" w:rsidR="009520C9" w:rsidRDefault="009520C9" w:rsidP="001B4381">
      <w:pPr>
        <w:pStyle w:val="SectionIVHeader"/>
        <w:rPr>
          <w:rFonts w:ascii="Garamond" w:hAnsi="Garamond" w:cs="Arial"/>
          <w:sz w:val="22"/>
          <w:szCs w:val="22"/>
          <w:lang w:val="es-ES_tradnl"/>
        </w:rPr>
      </w:pPr>
    </w:p>
    <w:p w14:paraId="6BCE1521" w14:textId="536BA890" w:rsidR="001B4381" w:rsidRPr="00D3001A" w:rsidRDefault="00061299" w:rsidP="001B4381">
      <w:pPr>
        <w:pStyle w:val="SectionIVHeader"/>
        <w:rPr>
          <w:rFonts w:ascii="Garamond" w:hAnsi="Garamond" w:cs="Arial"/>
          <w:sz w:val="22"/>
          <w:szCs w:val="22"/>
          <w:lang w:val="es-ES_tradnl"/>
        </w:rPr>
      </w:pPr>
      <w:r w:rsidRPr="00D3001A">
        <w:rPr>
          <w:rFonts w:ascii="Garamond" w:hAnsi="Garamond" w:cs="Arial"/>
          <w:sz w:val="22"/>
          <w:szCs w:val="22"/>
          <w:lang w:val="es-ES_tradnl"/>
        </w:rPr>
        <w:lastRenderedPageBreak/>
        <w:t>CARTA DE COMPROMISO DEL OFERENTE</w:t>
      </w:r>
    </w:p>
    <w:p w14:paraId="5C0D7C30" w14:textId="77777777" w:rsidR="001B4381" w:rsidRPr="00D3001A" w:rsidRDefault="001B4381" w:rsidP="001B4381">
      <w:pPr>
        <w:numPr>
          <w:ilvl w:val="12"/>
          <w:numId w:val="0"/>
        </w:numPr>
        <w:suppressAutoHyphens/>
        <w:jc w:val="both"/>
        <w:rPr>
          <w:rFonts w:ascii="Garamond" w:hAnsi="Garamond" w:cs="Arial"/>
          <w:iCs/>
          <w:sz w:val="22"/>
          <w:szCs w:val="22"/>
        </w:rPr>
      </w:pPr>
    </w:p>
    <w:tbl>
      <w:tblPr>
        <w:tblW w:w="5000" w:type="pct"/>
        <w:tblLook w:val="01E0" w:firstRow="1" w:lastRow="1" w:firstColumn="1" w:lastColumn="1" w:noHBand="0" w:noVBand="0"/>
      </w:tblPr>
      <w:tblGrid>
        <w:gridCol w:w="4419"/>
        <w:gridCol w:w="4419"/>
      </w:tblGrid>
      <w:tr w:rsidR="00AF3CBD" w:rsidRPr="00D3001A" w14:paraId="615FEA6B" w14:textId="77777777" w:rsidTr="00AB5352">
        <w:tc>
          <w:tcPr>
            <w:tcW w:w="2500" w:type="pct"/>
          </w:tcPr>
          <w:p w14:paraId="0C62182E" w14:textId="77777777" w:rsidR="001B4381" w:rsidRPr="00D3001A" w:rsidRDefault="001B4381" w:rsidP="00AB5352">
            <w:pPr>
              <w:rPr>
                <w:rFonts w:ascii="Garamond" w:hAnsi="Garamond" w:cs="Arial"/>
                <w:sz w:val="22"/>
                <w:szCs w:val="22"/>
              </w:rPr>
            </w:pPr>
            <w:r w:rsidRPr="00D3001A">
              <w:rPr>
                <w:rFonts w:ascii="Garamond" w:eastAsiaTheme="minorHAnsi" w:hAnsi="Garamond" w:cstheme="minorBidi"/>
                <w:sz w:val="22"/>
                <w:szCs w:val="22"/>
                <w:lang w:val="es-NI" w:eastAsia="en-US"/>
              </w:rPr>
              <w:t>Contratación Régimen Especial.</w:t>
            </w:r>
          </w:p>
        </w:tc>
        <w:tc>
          <w:tcPr>
            <w:tcW w:w="2500" w:type="pct"/>
          </w:tcPr>
          <w:p w14:paraId="2A464EEA" w14:textId="77777777" w:rsidR="001B4381" w:rsidRPr="00D3001A" w:rsidRDefault="001B4381" w:rsidP="00AB5352">
            <w:pPr>
              <w:rPr>
                <w:rFonts w:ascii="Garamond" w:hAnsi="Garamond" w:cs="Arial"/>
                <w:sz w:val="22"/>
                <w:szCs w:val="22"/>
              </w:rPr>
            </w:pPr>
            <w:r w:rsidRPr="00D3001A">
              <w:rPr>
                <w:rFonts w:ascii="Garamond" w:hAnsi="Garamond" w:cs="Arial"/>
                <w:sz w:val="22"/>
                <w:szCs w:val="22"/>
              </w:rPr>
              <w:t>Número de la Contratación:</w:t>
            </w:r>
          </w:p>
          <w:p w14:paraId="664E354E" w14:textId="77777777" w:rsidR="001B4381" w:rsidRPr="00D3001A" w:rsidRDefault="001B4381" w:rsidP="00AB5352">
            <w:pPr>
              <w:rPr>
                <w:rFonts w:ascii="Garamond" w:hAnsi="Garamond" w:cs="Arial"/>
                <w:sz w:val="22"/>
                <w:szCs w:val="22"/>
              </w:rPr>
            </w:pPr>
          </w:p>
        </w:tc>
      </w:tr>
      <w:tr w:rsidR="00AF3CBD" w:rsidRPr="00D3001A" w14:paraId="2A671A4F" w14:textId="77777777" w:rsidTr="00AB5352">
        <w:tc>
          <w:tcPr>
            <w:tcW w:w="2500" w:type="pct"/>
          </w:tcPr>
          <w:p w14:paraId="37B0F917" w14:textId="77777777" w:rsidR="001B4381" w:rsidRPr="00D3001A" w:rsidRDefault="001B4381" w:rsidP="00AB5352">
            <w:pPr>
              <w:rPr>
                <w:rFonts w:ascii="Garamond" w:hAnsi="Garamond" w:cs="Arial"/>
                <w:sz w:val="22"/>
                <w:szCs w:val="22"/>
              </w:rPr>
            </w:pPr>
            <w:r w:rsidRPr="00D3001A">
              <w:rPr>
                <w:rFonts w:ascii="Garamond" w:hAnsi="Garamond" w:cs="Arial"/>
                <w:sz w:val="22"/>
                <w:szCs w:val="22"/>
              </w:rPr>
              <w:t>Entidad Adjudicadora:</w:t>
            </w:r>
          </w:p>
          <w:p w14:paraId="1B50C89D" w14:textId="77777777" w:rsidR="001B4381" w:rsidRPr="00D3001A" w:rsidRDefault="001B4381" w:rsidP="00AB5352">
            <w:pPr>
              <w:rPr>
                <w:rFonts w:ascii="Garamond" w:hAnsi="Garamond" w:cs="Arial"/>
                <w:sz w:val="22"/>
                <w:szCs w:val="22"/>
              </w:rPr>
            </w:pPr>
          </w:p>
        </w:tc>
        <w:tc>
          <w:tcPr>
            <w:tcW w:w="2500" w:type="pct"/>
          </w:tcPr>
          <w:p w14:paraId="052D0009" w14:textId="77777777" w:rsidR="001B4381" w:rsidRPr="00D3001A" w:rsidRDefault="001B4381" w:rsidP="00AB5352">
            <w:pPr>
              <w:rPr>
                <w:rFonts w:ascii="Garamond" w:hAnsi="Garamond" w:cs="Arial"/>
                <w:sz w:val="22"/>
                <w:szCs w:val="22"/>
              </w:rPr>
            </w:pPr>
            <w:r w:rsidRPr="00D3001A">
              <w:rPr>
                <w:rFonts w:ascii="Garamond" w:hAnsi="Garamond" w:cs="Arial"/>
                <w:sz w:val="22"/>
                <w:szCs w:val="22"/>
              </w:rPr>
              <w:t>Fecha:</w:t>
            </w:r>
          </w:p>
        </w:tc>
      </w:tr>
      <w:tr w:rsidR="00AF3CBD" w:rsidRPr="00D3001A" w14:paraId="43AED56B" w14:textId="77777777" w:rsidTr="00AB5352">
        <w:tc>
          <w:tcPr>
            <w:tcW w:w="2500" w:type="pct"/>
          </w:tcPr>
          <w:p w14:paraId="506915A6" w14:textId="77777777" w:rsidR="001B4381" w:rsidRPr="00D3001A" w:rsidRDefault="001B4381" w:rsidP="00AB5352">
            <w:pPr>
              <w:rPr>
                <w:rFonts w:ascii="Garamond" w:hAnsi="Garamond" w:cs="Arial"/>
                <w:sz w:val="22"/>
                <w:szCs w:val="22"/>
              </w:rPr>
            </w:pPr>
            <w:r w:rsidRPr="00D3001A">
              <w:rPr>
                <w:rFonts w:ascii="Garamond" w:hAnsi="Garamond" w:cs="Arial"/>
                <w:sz w:val="22"/>
                <w:szCs w:val="22"/>
              </w:rPr>
              <w:t>Oferente</w:t>
            </w:r>
          </w:p>
        </w:tc>
        <w:tc>
          <w:tcPr>
            <w:tcW w:w="2500" w:type="pct"/>
          </w:tcPr>
          <w:p w14:paraId="6A70700C" w14:textId="790FBB27" w:rsidR="001B4381" w:rsidRPr="00D3001A" w:rsidRDefault="001B4381" w:rsidP="00AB5352">
            <w:pPr>
              <w:rPr>
                <w:rFonts w:ascii="Garamond" w:hAnsi="Garamond" w:cs="Arial"/>
                <w:sz w:val="22"/>
                <w:szCs w:val="22"/>
              </w:rPr>
            </w:pPr>
            <w:r w:rsidRPr="00D3001A">
              <w:rPr>
                <w:rFonts w:ascii="Garamond" w:hAnsi="Garamond" w:cs="Arial"/>
                <w:sz w:val="22"/>
                <w:szCs w:val="22"/>
              </w:rPr>
              <w:t>Lista de Bienes</w:t>
            </w:r>
            <w:r w:rsidR="008929E7" w:rsidRPr="00D3001A">
              <w:rPr>
                <w:rFonts w:ascii="Garamond" w:hAnsi="Garamond" w:cs="Arial"/>
                <w:sz w:val="22"/>
                <w:szCs w:val="22"/>
              </w:rPr>
              <w:t xml:space="preserve"> y/o Servicios</w:t>
            </w:r>
            <w:r w:rsidRPr="00D3001A">
              <w:rPr>
                <w:rFonts w:ascii="Garamond" w:hAnsi="Garamond" w:cs="Arial"/>
                <w:sz w:val="22"/>
                <w:szCs w:val="22"/>
              </w:rPr>
              <w:t>:</w:t>
            </w:r>
          </w:p>
          <w:p w14:paraId="76876807" w14:textId="77777777" w:rsidR="001B4381" w:rsidRPr="00D3001A" w:rsidRDefault="001B4381" w:rsidP="00AB5352">
            <w:pPr>
              <w:rPr>
                <w:rFonts w:ascii="Garamond" w:hAnsi="Garamond" w:cs="Arial"/>
                <w:color w:val="FF0000"/>
                <w:sz w:val="22"/>
                <w:szCs w:val="22"/>
                <w:lang w:val="es-ES"/>
              </w:rPr>
            </w:pPr>
          </w:p>
        </w:tc>
      </w:tr>
    </w:tbl>
    <w:p w14:paraId="253E53E6" w14:textId="77777777" w:rsidR="001B4381" w:rsidRPr="00D3001A" w:rsidRDefault="001B4381" w:rsidP="001B4381">
      <w:pPr>
        <w:numPr>
          <w:ilvl w:val="12"/>
          <w:numId w:val="0"/>
        </w:numPr>
        <w:suppressAutoHyphens/>
        <w:jc w:val="both"/>
        <w:rPr>
          <w:rFonts w:ascii="Garamond" w:hAnsi="Garamond" w:cs="Arial"/>
          <w:iCs/>
          <w:sz w:val="22"/>
          <w:szCs w:val="22"/>
          <w:lang w:val="es-ES"/>
        </w:rPr>
      </w:pPr>
    </w:p>
    <w:p w14:paraId="632552DA" w14:textId="77777777" w:rsidR="001B4381" w:rsidRPr="00D3001A" w:rsidRDefault="001B4381" w:rsidP="001B4381">
      <w:pPr>
        <w:jc w:val="both"/>
        <w:rPr>
          <w:rFonts w:ascii="Garamond" w:hAnsi="Garamond" w:cs="Arial"/>
          <w:i/>
          <w:sz w:val="22"/>
          <w:szCs w:val="22"/>
          <w:lang w:val="es-ES"/>
        </w:rPr>
      </w:pPr>
      <w:r w:rsidRPr="00D3001A">
        <w:rPr>
          <w:rFonts w:ascii="Garamond" w:hAnsi="Garamond" w:cs="Arial"/>
          <w:sz w:val="22"/>
          <w:szCs w:val="22"/>
          <w:lang w:val="es-ES"/>
        </w:rPr>
        <w:t xml:space="preserve">Con Atención a: </w:t>
      </w:r>
    </w:p>
    <w:p w14:paraId="29E86D28" w14:textId="77777777" w:rsidR="001B4381" w:rsidRPr="00D3001A" w:rsidRDefault="001B4381" w:rsidP="001B4381">
      <w:pPr>
        <w:jc w:val="both"/>
        <w:rPr>
          <w:rFonts w:ascii="Garamond" w:hAnsi="Garamond" w:cs="Arial"/>
          <w:sz w:val="22"/>
          <w:szCs w:val="22"/>
          <w:lang w:val="es-ES"/>
        </w:rPr>
      </w:pPr>
    </w:p>
    <w:p w14:paraId="54B069F4" w14:textId="77777777" w:rsidR="001B4381" w:rsidRPr="00D3001A" w:rsidRDefault="001B4381" w:rsidP="001B4381">
      <w:pPr>
        <w:jc w:val="both"/>
        <w:rPr>
          <w:rFonts w:ascii="Garamond" w:hAnsi="Garamond" w:cs="Arial"/>
          <w:sz w:val="22"/>
          <w:szCs w:val="22"/>
          <w:lang w:val="es-ES"/>
        </w:rPr>
      </w:pPr>
      <w:r w:rsidRPr="00D3001A">
        <w:rPr>
          <w:rFonts w:ascii="Garamond" w:hAnsi="Garamond" w:cs="Arial"/>
          <w:sz w:val="22"/>
          <w:szCs w:val="22"/>
          <w:lang w:val="es-ES"/>
        </w:rPr>
        <w:t>Estimado (s) señores (as):</w:t>
      </w:r>
    </w:p>
    <w:p w14:paraId="0EDD87FD" w14:textId="77777777" w:rsidR="001B4381" w:rsidRPr="00D3001A" w:rsidRDefault="001B4381" w:rsidP="001B4381">
      <w:pPr>
        <w:jc w:val="both"/>
        <w:rPr>
          <w:rFonts w:ascii="Garamond" w:hAnsi="Garamond" w:cs="Arial"/>
          <w:sz w:val="22"/>
          <w:szCs w:val="22"/>
          <w:lang w:val="es-ES"/>
        </w:rPr>
      </w:pPr>
    </w:p>
    <w:p w14:paraId="63B6C049" w14:textId="77777777" w:rsidR="001B4381" w:rsidRPr="00D3001A" w:rsidRDefault="001B4381" w:rsidP="001B4381">
      <w:pPr>
        <w:jc w:val="both"/>
        <w:rPr>
          <w:rFonts w:ascii="Garamond" w:hAnsi="Garamond" w:cs="Arial"/>
          <w:sz w:val="22"/>
          <w:szCs w:val="22"/>
          <w:lang w:val="es-ES"/>
        </w:rPr>
      </w:pPr>
      <w:r w:rsidRPr="00D3001A">
        <w:rPr>
          <w:rFonts w:ascii="Garamond" w:hAnsi="Garamond" w:cs="Arial"/>
          <w:sz w:val="22"/>
          <w:szCs w:val="22"/>
          <w:lang w:val="es-ES"/>
        </w:rPr>
        <w:t>Luego de haber examinado la invitación a ofertar, aceptamos todas y cada una de las especificaciones técnicas y generales establecidas en la misma.</w:t>
      </w:r>
    </w:p>
    <w:p w14:paraId="74FBA661" w14:textId="77777777" w:rsidR="001B4381" w:rsidRPr="00D3001A" w:rsidRDefault="001B4381" w:rsidP="001B4381">
      <w:pPr>
        <w:jc w:val="both"/>
        <w:rPr>
          <w:rFonts w:ascii="Garamond" w:hAnsi="Garamond" w:cs="Arial"/>
          <w:sz w:val="22"/>
          <w:szCs w:val="22"/>
          <w:lang w:val="es-ES"/>
        </w:rPr>
      </w:pPr>
    </w:p>
    <w:p w14:paraId="752ACCB9" w14:textId="65D383B3" w:rsidR="001B4381" w:rsidRPr="00D3001A" w:rsidRDefault="001B4381" w:rsidP="001B4381">
      <w:pPr>
        <w:jc w:val="both"/>
        <w:rPr>
          <w:rFonts w:ascii="Garamond" w:hAnsi="Garamond" w:cs="Arial"/>
          <w:sz w:val="22"/>
          <w:szCs w:val="22"/>
          <w:lang w:val="es-ES"/>
        </w:rPr>
      </w:pPr>
      <w:r w:rsidRPr="00D3001A">
        <w:rPr>
          <w:rFonts w:ascii="Garamond" w:hAnsi="Garamond" w:cs="Arial"/>
          <w:sz w:val="22"/>
          <w:szCs w:val="22"/>
          <w:lang w:val="es-ES"/>
        </w:rPr>
        <w:t xml:space="preserve">Si nuestra oferta es aceptada, nos comprometemos a suministrar los </w:t>
      </w:r>
      <w:r w:rsidRPr="003B2AAC">
        <w:rPr>
          <w:rFonts w:ascii="Garamond" w:hAnsi="Garamond" w:cs="Arial"/>
          <w:sz w:val="22"/>
          <w:szCs w:val="22"/>
          <w:lang w:val="es-ES"/>
        </w:rPr>
        <w:t>bienes</w:t>
      </w:r>
      <w:r w:rsidR="00776340">
        <w:rPr>
          <w:rFonts w:ascii="Garamond" w:hAnsi="Garamond" w:cs="Arial"/>
          <w:sz w:val="22"/>
          <w:szCs w:val="22"/>
          <w:lang w:val="es-ES"/>
        </w:rPr>
        <w:t xml:space="preserve"> y servicios</w:t>
      </w:r>
      <w:r w:rsidRPr="003B2AAC">
        <w:rPr>
          <w:rFonts w:ascii="Garamond" w:hAnsi="Garamond" w:cs="Arial"/>
          <w:sz w:val="22"/>
          <w:szCs w:val="22"/>
          <w:lang w:val="es-ES"/>
        </w:rPr>
        <w:t xml:space="preserve"> de la </w:t>
      </w:r>
      <w:r w:rsidR="00FE5E47" w:rsidRPr="003B2AAC">
        <w:rPr>
          <w:rFonts w:ascii="Garamond" w:hAnsi="Garamond"/>
          <w:b/>
          <w:bCs/>
          <w:sz w:val="22"/>
          <w:szCs w:val="22"/>
          <w:lang w:val="es-NI"/>
        </w:rPr>
        <w:t xml:space="preserve">Contratación Ordinaria de Régimen Especial No. BCN-18-27-20-CORE “Migración </w:t>
      </w:r>
      <w:r w:rsidR="009520C9">
        <w:rPr>
          <w:rFonts w:ascii="Garamond" w:hAnsi="Garamond"/>
          <w:b/>
          <w:bCs/>
          <w:sz w:val="22"/>
          <w:szCs w:val="22"/>
          <w:lang w:val="es-NI"/>
        </w:rPr>
        <w:t>d</w:t>
      </w:r>
      <w:r w:rsidR="00FE5E47" w:rsidRPr="003B2AAC">
        <w:rPr>
          <w:rFonts w:ascii="Garamond" w:hAnsi="Garamond"/>
          <w:b/>
          <w:bCs/>
          <w:sz w:val="22"/>
          <w:szCs w:val="22"/>
          <w:lang w:val="es-NI"/>
        </w:rPr>
        <w:t>e sistemas del Back Office a versiones actuales Oracle”</w:t>
      </w:r>
      <w:r w:rsidRPr="003B2AAC">
        <w:rPr>
          <w:rFonts w:ascii="Garamond" w:hAnsi="Garamond" w:cs="Arial"/>
          <w:sz w:val="22"/>
          <w:szCs w:val="22"/>
          <w:lang w:val="es-ES"/>
        </w:rPr>
        <w:t>, con todos y cada uno de las especificaciones técnicas y generales solicitadas, entre otros, de acuerdo a lo establecido en la presente invitación a ofertar.</w:t>
      </w:r>
    </w:p>
    <w:p w14:paraId="05FCCE38" w14:textId="77777777" w:rsidR="001B4381" w:rsidRPr="00D3001A" w:rsidRDefault="001B4381" w:rsidP="001B4381">
      <w:pPr>
        <w:jc w:val="both"/>
        <w:rPr>
          <w:rFonts w:ascii="Garamond" w:hAnsi="Garamond" w:cs="Arial"/>
          <w:sz w:val="22"/>
          <w:szCs w:val="22"/>
          <w:lang w:val="es-ES"/>
        </w:rPr>
      </w:pPr>
    </w:p>
    <w:p w14:paraId="4E7FFB4E" w14:textId="77777777" w:rsidR="001B4381" w:rsidRPr="00D3001A" w:rsidRDefault="001B4381" w:rsidP="001B4381">
      <w:pPr>
        <w:jc w:val="both"/>
        <w:rPr>
          <w:rFonts w:ascii="Garamond" w:hAnsi="Garamond" w:cs="Arial"/>
          <w:sz w:val="22"/>
          <w:szCs w:val="22"/>
          <w:lang w:val="es-ES"/>
        </w:rPr>
      </w:pPr>
      <w:r w:rsidRPr="00D3001A">
        <w:rPr>
          <w:rFonts w:ascii="Garamond" w:hAnsi="Garamond" w:cs="Arial"/>
          <w:sz w:val="22"/>
          <w:szCs w:val="22"/>
          <w:lang w:val="es-ES"/>
        </w:rPr>
        <w:t>Esta oferta, junto con su aceptación por escrito incluida en la notificación de adjudicación, constituirá un contrato válido hasta que se firme un contrato formal.</w:t>
      </w:r>
    </w:p>
    <w:p w14:paraId="1ED8CBAF" w14:textId="77777777" w:rsidR="001B4381" w:rsidRPr="00D3001A" w:rsidRDefault="001B4381" w:rsidP="001B4381">
      <w:pPr>
        <w:jc w:val="both"/>
        <w:rPr>
          <w:rFonts w:ascii="Garamond" w:hAnsi="Garamond" w:cs="Arial"/>
          <w:sz w:val="22"/>
          <w:szCs w:val="22"/>
          <w:lang w:val="es-ES"/>
        </w:rPr>
      </w:pPr>
    </w:p>
    <w:p w14:paraId="7E0AC513" w14:textId="77777777" w:rsidR="001B4381" w:rsidRPr="00D3001A" w:rsidRDefault="001B4381" w:rsidP="001B4381">
      <w:pPr>
        <w:jc w:val="both"/>
        <w:rPr>
          <w:rFonts w:ascii="Garamond" w:hAnsi="Garamond" w:cs="Arial"/>
          <w:sz w:val="22"/>
          <w:szCs w:val="22"/>
          <w:lang w:val="es-ES"/>
        </w:rPr>
      </w:pPr>
    </w:p>
    <w:p w14:paraId="7E375532" w14:textId="77777777" w:rsidR="001B4381" w:rsidRPr="00D3001A" w:rsidRDefault="001B4381" w:rsidP="001B4381">
      <w:pPr>
        <w:jc w:val="both"/>
        <w:rPr>
          <w:rFonts w:ascii="Garamond" w:hAnsi="Garamond" w:cs="Arial"/>
          <w:sz w:val="22"/>
          <w:szCs w:val="22"/>
          <w:lang w:val="es-ES"/>
        </w:rPr>
      </w:pPr>
      <w:r w:rsidRPr="00D3001A">
        <w:rPr>
          <w:rFonts w:ascii="Garamond" w:hAnsi="Garamond" w:cs="Arial"/>
          <w:sz w:val="22"/>
          <w:szCs w:val="22"/>
          <w:lang w:val="es-ES"/>
        </w:rPr>
        <w:t>Fechado el ________ de_________ de 20______</w:t>
      </w:r>
    </w:p>
    <w:p w14:paraId="2BCC6390" w14:textId="77777777" w:rsidR="001B4381" w:rsidRPr="00D3001A" w:rsidRDefault="001B4381" w:rsidP="001B4381">
      <w:pPr>
        <w:numPr>
          <w:ilvl w:val="12"/>
          <w:numId w:val="0"/>
        </w:numPr>
        <w:suppressAutoHyphens/>
        <w:jc w:val="both"/>
        <w:rPr>
          <w:rFonts w:ascii="Garamond" w:hAnsi="Garamond" w:cs="Arial"/>
          <w:iCs/>
          <w:sz w:val="22"/>
          <w:szCs w:val="22"/>
          <w:lang w:val="es-ES"/>
        </w:rPr>
      </w:pPr>
    </w:p>
    <w:p w14:paraId="5B1463A7" w14:textId="77777777" w:rsidR="001B4381" w:rsidRPr="00D3001A" w:rsidRDefault="001B4381" w:rsidP="001B4381">
      <w:pPr>
        <w:jc w:val="both"/>
        <w:rPr>
          <w:rFonts w:ascii="Garamond" w:hAnsi="Garamond" w:cs="Arial"/>
          <w:sz w:val="22"/>
          <w:szCs w:val="22"/>
          <w:lang w:val="es-ES"/>
        </w:rPr>
      </w:pPr>
    </w:p>
    <w:p w14:paraId="383FDD6D" w14:textId="77777777" w:rsidR="001B4381" w:rsidRPr="00D3001A" w:rsidRDefault="001B4381" w:rsidP="001B4381">
      <w:pPr>
        <w:jc w:val="both"/>
        <w:rPr>
          <w:rFonts w:ascii="Garamond" w:hAnsi="Garamond" w:cs="Arial"/>
          <w:sz w:val="22"/>
          <w:szCs w:val="22"/>
          <w:lang w:val="es-ES"/>
        </w:rPr>
      </w:pPr>
    </w:p>
    <w:p w14:paraId="051E7DB0" w14:textId="77777777" w:rsidR="001B4381" w:rsidRPr="00D3001A" w:rsidRDefault="001B4381" w:rsidP="001B4381">
      <w:pPr>
        <w:jc w:val="both"/>
        <w:rPr>
          <w:rFonts w:ascii="Garamond" w:hAnsi="Garamond" w:cs="Arial"/>
          <w:sz w:val="22"/>
          <w:szCs w:val="22"/>
          <w:lang w:val="es-ES"/>
        </w:rPr>
      </w:pPr>
      <w:r w:rsidRPr="00D3001A">
        <w:rPr>
          <w:rFonts w:ascii="Garamond" w:hAnsi="Garamond" w:cs="Arial"/>
          <w:sz w:val="22"/>
          <w:szCs w:val="22"/>
          <w:lang w:val="es-ES"/>
        </w:rPr>
        <w:t xml:space="preserve">Debidamente autorizado para firmar esta oferta por y en nombre de: </w:t>
      </w:r>
    </w:p>
    <w:p w14:paraId="7DC8694E" w14:textId="77777777" w:rsidR="001B4381" w:rsidRPr="00D3001A" w:rsidRDefault="001B4381" w:rsidP="001B4381">
      <w:pPr>
        <w:numPr>
          <w:ilvl w:val="12"/>
          <w:numId w:val="0"/>
        </w:numPr>
        <w:suppressAutoHyphens/>
        <w:jc w:val="both"/>
        <w:rPr>
          <w:rFonts w:ascii="Garamond" w:hAnsi="Garamond" w:cs="Arial"/>
          <w:iCs/>
          <w:sz w:val="22"/>
          <w:szCs w:val="22"/>
          <w:lang w:val="es-ES"/>
        </w:rPr>
      </w:pPr>
    </w:p>
    <w:p w14:paraId="0C7CC129" w14:textId="77777777" w:rsidR="001B4381" w:rsidRPr="00D3001A" w:rsidRDefault="001B4381" w:rsidP="001B4381">
      <w:pPr>
        <w:numPr>
          <w:ilvl w:val="12"/>
          <w:numId w:val="0"/>
        </w:numPr>
        <w:suppressAutoHyphens/>
        <w:jc w:val="both"/>
        <w:rPr>
          <w:rFonts w:ascii="Garamond" w:hAnsi="Garamond" w:cs="Arial"/>
          <w:iCs/>
          <w:sz w:val="22"/>
          <w:szCs w:val="22"/>
          <w:lang w:val="es-ES"/>
        </w:rPr>
      </w:pPr>
    </w:p>
    <w:p w14:paraId="7A9639D5" w14:textId="77777777" w:rsidR="00A37CB5" w:rsidRPr="00D3001A" w:rsidRDefault="00A37CB5" w:rsidP="00A37CB5">
      <w:pPr>
        <w:jc w:val="center"/>
        <w:rPr>
          <w:rFonts w:ascii="Garamond" w:hAnsi="Garamond" w:cs="Arial"/>
          <w:b/>
          <w:bCs/>
          <w:sz w:val="22"/>
          <w:szCs w:val="22"/>
        </w:rPr>
      </w:pPr>
    </w:p>
    <w:p w14:paraId="70359C88" w14:textId="77777777" w:rsidR="00A37CB5" w:rsidRPr="00D3001A" w:rsidRDefault="00A37CB5" w:rsidP="00A37CB5">
      <w:pPr>
        <w:jc w:val="center"/>
        <w:rPr>
          <w:rFonts w:ascii="Garamond" w:hAnsi="Garamond" w:cs="Arial"/>
          <w:b/>
          <w:bCs/>
          <w:sz w:val="22"/>
          <w:szCs w:val="22"/>
        </w:rPr>
      </w:pPr>
    </w:p>
    <w:p w14:paraId="53C30CDC" w14:textId="77777777" w:rsidR="00A37CB5" w:rsidRPr="00D3001A" w:rsidRDefault="00A37CB5" w:rsidP="00A37CB5">
      <w:pPr>
        <w:jc w:val="center"/>
        <w:rPr>
          <w:rFonts w:ascii="Garamond" w:hAnsi="Garamond" w:cs="Arial"/>
          <w:b/>
          <w:bCs/>
          <w:sz w:val="22"/>
          <w:szCs w:val="22"/>
        </w:rPr>
      </w:pPr>
    </w:p>
    <w:p w14:paraId="7CD12CB5" w14:textId="77777777" w:rsidR="00A37CB5" w:rsidRPr="00D3001A" w:rsidRDefault="00A37CB5" w:rsidP="00A37CB5">
      <w:pPr>
        <w:ind w:right="51"/>
        <w:jc w:val="center"/>
        <w:rPr>
          <w:rFonts w:ascii="Garamond" w:hAnsi="Garamond" w:cs="Arial"/>
          <w:bCs/>
          <w:sz w:val="22"/>
          <w:szCs w:val="22"/>
        </w:rPr>
      </w:pPr>
    </w:p>
    <w:p w14:paraId="7FAD2552" w14:textId="77777777" w:rsidR="00A37CB5" w:rsidRPr="00D3001A" w:rsidRDefault="00A37CB5" w:rsidP="00A37CB5">
      <w:pPr>
        <w:ind w:right="51"/>
        <w:jc w:val="center"/>
        <w:rPr>
          <w:rFonts w:ascii="Garamond" w:hAnsi="Garamond" w:cs="Arial"/>
          <w:bCs/>
          <w:sz w:val="22"/>
          <w:szCs w:val="22"/>
        </w:rPr>
      </w:pPr>
      <w:r w:rsidRPr="00D3001A">
        <w:rPr>
          <w:rFonts w:ascii="Garamond" w:hAnsi="Garamond" w:cs="Arial"/>
          <w:bCs/>
          <w:sz w:val="22"/>
          <w:szCs w:val="22"/>
        </w:rPr>
        <w:t>_________________________________</w:t>
      </w:r>
    </w:p>
    <w:p w14:paraId="307DA783" w14:textId="77777777" w:rsidR="00A37CB5" w:rsidRPr="00D3001A" w:rsidRDefault="00A37CB5" w:rsidP="00A37CB5">
      <w:pPr>
        <w:ind w:right="51"/>
        <w:jc w:val="center"/>
        <w:rPr>
          <w:rFonts w:ascii="Garamond" w:hAnsi="Garamond" w:cs="Arial"/>
          <w:b/>
          <w:sz w:val="22"/>
          <w:szCs w:val="22"/>
        </w:rPr>
      </w:pPr>
      <w:r w:rsidRPr="00D3001A">
        <w:rPr>
          <w:rFonts w:ascii="Garamond" w:hAnsi="Garamond" w:cs="Arial"/>
          <w:b/>
          <w:sz w:val="22"/>
          <w:szCs w:val="22"/>
        </w:rPr>
        <w:t xml:space="preserve">FIRMA </w:t>
      </w:r>
    </w:p>
    <w:p w14:paraId="5F9015A5" w14:textId="77777777" w:rsidR="00A37CB5" w:rsidRPr="00D3001A" w:rsidRDefault="00A37CB5" w:rsidP="00A37CB5">
      <w:pPr>
        <w:ind w:right="51"/>
        <w:jc w:val="center"/>
        <w:rPr>
          <w:rFonts w:ascii="Garamond" w:hAnsi="Garamond" w:cs="Arial"/>
          <w:sz w:val="22"/>
          <w:szCs w:val="22"/>
        </w:rPr>
      </w:pPr>
      <w:r w:rsidRPr="00D3001A">
        <w:rPr>
          <w:rFonts w:ascii="Garamond" w:hAnsi="Garamond" w:cs="Arial"/>
          <w:sz w:val="22"/>
          <w:szCs w:val="22"/>
        </w:rPr>
        <w:t>Representante Legal y/o Persona Natural</w:t>
      </w:r>
    </w:p>
    <w:p w14:paraId="359B389A" w14:textId="77777777" w:rsidR="00A37CB5" w:rsidRPr="00D3001A" w:rsidRDefault="00A37CB5" w:rsidP="00A37CB5">
      <w:pPr>
        <w:keepNext/>
        <w:numPr>
          <w:ilvl w:val="12"/>
          <w:numId w:val="0"/>
        </w:numPr>
        <w:suppressAutoHyphens/>
        <w:jc w:val="both"/>
        <w:rPr>
          <w:rFonts w:ascii="Garamond" w:hAnsi="Garamond" w:cs="Arial"/>
          <w:sz w:val="22"/>
          <w:szCs w:val="22"/>
        </w:rPr>
      </w:pPr>
    </w:p>
    <w:p w14:paraId="6184BE94" w14:textId="77777777" w:rsidR="001B4381" w:rsidRPr="00D3001A" w:rsidRDefault="001B4381" w:rsidP="001B4381">
      <w:pPr>
        <w:numPr>
          <w:ilvl w:val="12"/>
          <w:numId w:val="0"/>
        </w:numPr>
        <w:suppressAutoHyphens/>
        <w:jc w:val="both"/>
        <w:rPr>
          <w:rFonts w:ascii="Garamond" w:hAnsi="Garamond" w:cs="Arial"/>
          <w:iCs/>
          <w:sz w:val="22"/>
          <w:szCs w:val="22"/>
          <w:lang w:val="es-ES"/>
        </w:rPr>
      </w:pPr>
    </w:p>
    <w:p w14:paraId="3C90273B" w14:textId="77777777" w:rsidR="001B4381" w:rsidRPr="00D3001A" w:rsidRDefault="001B4381" w:rsidP="001B4381">
      <w:pPr>
        <w:numPr>
          <w:ilvl w:val="12"/>
          <w:numId w:val="0"/>
        </w:numPr>
        <w:suppressAutoHyphens/>
        <w:jc w:val="both"/>
        <w:rPr>
          <w:rFonts w:ascii="Garamond" w:hAnsi="Garamond" w:cs="Arial"/>
          <w:iCs/>
          <w:sz w:val="22"/>
          <w:szCs w:val="22"/>
          <w:lang w:val="es-ES"/>
        </w:rPr>
      </w:pPr>
    </w:p>
    <w:bookmarkEnd w:id="6"/>
    <w:p w14:paraId="013DD8C1" w14:textId="77777777" w:rsidR="001B4381" w:rsidRPr="00D3001A" w:rsidRDefault="001B4381" w:rsidP="001B4381">
      <w:pPr>
        <w:pStyle w:val="Textoindependiente"/>
        <w:tabs>
          <w:tab w:val="left" w:pos="1418"/>
          <w:tab w:val="left" w:pos="1701"/>
          <w:tab w:val="center" w:pos="4111"/>
          <w:tab w:val="center" w:pos="5529"/>
        </w:tabs>
        <w:rPr>
          <w:rFonts w:ascii="Garamond" w:hAnsi="Garamond" w:cs="Arial"/>
          <w:b w:val="0"/>
          <w:sz w:val="22"/>
          <w:szCs w:val="22"/>
        </w:rPr>
      </w:pPr>
    </w:p>
    <w:p w14:paraId="4572CB2D" w14:textId="5ED93AC5" w:rsidR="007F084F" w:rsidRPr="00D3001A" w:rsidRDefault="007F084F" w:rsidP="00EB75DA">
      <w:pPr>
        <w:pStyle w:val="Prrafodelista"/>
        <w:keepNext/>
        <w:tabs>
          <w:tab w:val="left" w:pos="284"/>
        </w:tabs>
        <w:suppressAutoHyphens/>
        <w:ind w:left="0"/>
        <w:contextualSpacing/>
        <w:jc w:val="both"/>
        <w:rPr>
          <w:rFonts w:ascii="Garamond" w:hAnsi="Garamond" w:cs="Arial"/>
          <w:sz w:val="22"/>
          <w:szCs w:val="22"/>
        </w:rPr>
      </w:pPr>
    </w:p>
    <w:p w14:paraId="3DA4A503" w14:textId="77777777" w:rsidR="00852E4F" w:rsidRPr="00D3001A" w:rsidRDefault="00852E4F" w:rsidP="00852E4F">
      <w:pPr>
        <w:pStyle w:val="SectionIVHeader"/>
        <w:rPr>
          <w:rFonts w:ascii="Garamond" w:hAnsi="Garamond" w:cs="Arial"/>
          <w:sz w:val="22"/>
          <w:szCs w:val="22"/>
          <w:lang w:val="es-ES_tradnl"/>
        </w:rPr>
      </w:pPr>
    </w:p>
    <w:p w14:paraId="42F71A65" w14:textId="07DEBB38" w:rsidR="002339E7" w:rsidRDefault="002339E7" w:rsidP="00852E4F">
      <w:pPr>
        <w:pStyle w:val="SectionIVHeader"/>
        <w:rPr>
          <w:rFonts w:ascii="Garamond" w:hAnsi="Garamond" w:cs="Arial"/>
          <w:sz w:val="22"/>
          <w:szCs w:val="22"/>
          <w:lang w:val="es-ES_tradnl"/>
        </w:rPr>
      </w:pPr>
    </w:p>
    <w:p w14:paraId="06C0FB36" w14:textId="3471EC02" w:rsidR="005D3842" w:rsidRDefault="005D3842" w:rsidP="00852E4F">
      <w:pPr>
        <w:pStyle w:val="SectionIVHeader"/>
        <w:rPr>
          <w:rFonts w:ascii="Garamond" w:hAnsi="Garamond" w:cs="Arial"/>
          <w:sz w:val="22"/>
          <w:szCs w:val="22"/>
          <w:lang w:val="es-ES_tradnl"/>
        </w:rPr>
      </w:pPr>
    </w:p>
    <w:p w14:paraId="1177D4B5" w14:textId="77777777" w:rsidR="005D3842" w:rsidRDefault="005D3842" w:rsidP="00852E4F">
      <w:pPr>
        <w:pStyle w:val="SectionIVHeader"/>
        <w:rPr>
          <w:rFonts w:ascii="Garamond" w:hAnsi="Garamond" w:cs="Arial"/>
          <w:sz w:val="22"/>
          <w:szCs w:val="22"/>
          <w:lang w:val="es-ES_tradnl"/>
        </w:rPr>
      </w:pPr>
    </w:p>
    <w:p w14:paraId="178F6BF5" w14:textId="08265E2A" w:rsidR="00852E4F" w:rsidRPr="00D3001A" w:rsidRDefault="00852E4F" w:rsidP="00852E4F">
      <w:pPr>
        <w:pStyle w:val="SectionIVHeader"/>
        <w:rPr>
          <w:rFonts w:ascii="Garamond" w:hAnsi="Garamond" w:cs="Arial"/>
          <w:sz w:val="22"/>
          <w:szCs w:val="22"/>
          <w:lang w:val="es-ES_tradnl"/>
        </w:rPr>
      </w:pPr>
      <w:r w:rsidRPr="00D3001A">
        <w:rPr>
          <w:rFonts w:ascii="Garamond" w:hAnsi="Garamond" w:cs="Arial"/>
          <w:sz w:val="22"/>
          <w:szCs w:val="22"/>
          <w:lang w:val="es-ES_tradnl"/>
        </w:rPr>
        <w:lastRenderedPageBreak/>
        <w:t>FORMULARIO DE INFORMACIÓN PARA EL BCN</w:t>
      </w:r>
    </w:p>
    <w:p w14:paraId="742D4E92" w14:textId="4FD84C77" w:rsidR="00852E4F" w:rsidRPr="00D3001A" w:rsidRDefault="00852E4F" w:rsidP="00852E4F">
      <w:pPr>
        <w:jc w:val="center"/>
        <w:rPr>
          <w:rFonts w:ascii="Garamond" w:hAnsi="Garamond"/>
          <w:sz w:val="22"/>
          <w:szCs w:val="22"/>
        </w:rPr>
      </w:pPr>
      <w:r w:rsidRPr="00D3001A">
        <w:rPr>
          <w:rFonts w:ascii="Garamond" w:hAnsi="Garamond" w:cs="Arial"/>
          <w:b/>
          <w:sz w:val="22"/>
          <w:szCs w:val="22"/>
          <w:lang w:val="es-ES_tradnl"/>
        </w:rPr>
        <w:t xml:space="preserve">Contratación </w:t>
      </w:r>
      <w:r w:rsidR="00563950" w:rsidRPr="00D3001A">
        <w:rPr>
          <w:rFonts w:ascii="Garamond" w:hAnsi="Garamond" w:cs="Arial"/>
          <w:b/>
          <w:sz w:val="22"/>
          <w:szCs w:val="22"/>
          <w:lang w:val="es-ES_tradnl"/>
        </w:rPr>
        <w:t xml:space="preserve">Ordinaria de </w:t>
      </w:r>
      <w:r w:rsidR="000D336A" w:rsidRPr="00D3001A">
        <w:rPr>
          <w:rFonts w:ascii="Garamond" w:hAnsi="Garamond" w:cs="Arial"/>
          <w:b/>
          <w:sz w:val="22"/>
          <w:szCs w:val="22"/>
          <w:lang w:val="es-ES_tradnl"/>
        </w:rPr>
        <w:t>Régimen Especial</w:t>
      </w:r>
      <w:r w:rsidRPr="00D3001A">
        <w:rPr>
          <w:rFonts w:ascii="Garamond" w:hAnsi="Garamond" w:cs="Arial"/>
          <w:b/>
          <w:sz w:val="22"/>
          <w:szCs w:val="22"/>
          <w:lang w:val="es-ES_tradnl"/>
        </w:rPr>
        <w:t xml:space="preserve"> Referencia:</w:t>
      </w:r>
      <w:r w:rsidRPr="00D3001A">
        <w:rPr>
          <w:rFonts w:ascii="Garamond" w:hAnsi="Garamond" w:cs="Arial"/>
          <w:sz w:val="22"/>
          <w:szCs w:val="22"/>
          <w:lang w:val="es-ES_tradnl"/>
        </w:rPr>
        <w:t xml:space="preserve"> </w:t>
      </w:r>
      <w:r w:rsidRPr="00D3001A">
        <w:rPr>
          <w:rFonts w:ascii="Garamond" w:hAnsi="Garamond" w:cs="Arial"/>
          <w:bCs/>
          <w:sz w:val="22"/>
          <w:szCs w:val="22"/>
        </w:rPr>
        <w:t>(</w:t>
      </w:r>
      <w:r w:rsidRPr="00D3001A">
        <w:rPr>
          <w:rFonts w:ascii="Garamond" w:hAnsi="Garamond" w:cs="Arial"/>
          <w:b/>
          <w:sz w:val="22"/>
          <w:szCs w:val="22"/>
          <w:lang w:val="es-ES_tradnl"/>
        </w:rPr>
        <w:t>Especificar el número y nombre de la presente contratación)</w:t>
      </w:r>
    </w:p>
    <w:tbl>
      <w:tblPr>
        <w:tblW w:w="53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374"/>
        <w:gridCol w:w="266"/>
        <w:gridCol w:w="1168"/>
        <w:gridCol w:w="1911"/>
        <w:gridCol w:w="659"/>
      </w:tblGrid>
      <w:tr w:rsidR="00AF3CBD" w:rsidRPr="00D3001A" w14:paraId="1B9BC16C" w14:textId="77777777" w:rsidTr="004A7C89">
        <w:trPr>
          <w:gridAfter w:val="1"/>
          <w:wAfter w:w="347" w:type="pct"/>
        </w:trPr>
        <w:tc>
          <w:tcPr>
            <w:tcW w:w="2892" w:type="pct"/>
            <w:gridSpan w:val="2"/>
            <w:tcBorders>
              <w:top w:val="nil"/>
              <w:left w:val="nil"/>
              <w:bottom w:val="nil"/>
              <w:right w:val="nil"/>
            </w:tcBorders>
          </w:tcPr>
          <w:p w14:paraId="092C3C91" w14:textId="77777777" w:rsidR="00852E4F" w:rsidRPr="00D3001A" w:rsidRDefault="00852E4F" w:rsidP="00AB5352">
            <w:pPr>
              <w:rPr>
                <w:rFonts w:ascii="Garamond" w:hAnsi="Garamond" w:cs="Arial"/>
                <w:b/>
                <w:bCs/>
                <w:sz w:val="22"/>
                <w:szCs w:val="22"/>
              </w:rPr>
            </w:pPr>
          </w:p>
          <w:p w14:paraId="011C2E2B" w14:textId="77777777" w:rsidR="00852E4F" w:rsidRPr="00D3001A" w:rsidRDefault="00852E4F" w:rsidP="00AB5352">
            <w:pPr>
              <w:rPr>
                <w:rFonts w:ascii="Garamond" w:hAnsi="Garamond" w:cs="Arial"/>
                <w:b/>
                <w:bCs/>
                <w:sz w:val="22"/>
                <w:szCs w:val="22"/>
              </w:rPr>
            </w:pPr>
            <w:r w:rsidRPr="00D3001A">
              <w:rPr>
                <w:rFonts w:ascii="Garamond" w:hAnsi="Garamond" w:cs="Arial"/>
                <w:b/>
                <w:bCs/>
                <w:sz w:val="22"/>
                <w:szCs w:val="22"/>
              </w:rPr>
              <w:t xml:space="preserve">OFERENTE: </w:t>
            </w:r>
          </w:p>
        </w:tc>
        <w:tc>
          <w:tcPr>
            <w:tcW w:w="140" w:type="pct"/>
            <w:tcBorders>
              <w:top w:val="nil"/>
              <w:left w:val="nil"/>
              <w:bottom w:val="nil"/>
              <w:right w:val="nil"/>
            </w:tcBorders>
          </w:tcPr>
          <w:p w14:paraId="3123D088" w14:textId="77777777" w:rsidR="00852E4F" w:rsidRPr="00D3001A" w:rsidRDefault="00852E4F" w:rsidP="00AB5352">
            <w:pPr>
              <w:rPr>
                <w:rFonts w:ascii="Garamond" w:hAnsi="Garamond" w:cs="Arial"/>
                <w:sz w:val="22"/>
                <w:szCs w:val="22"/>
                <w:lang w:val="es-ES"/>
              </w:rPr>
            </w:pPr>
          </w:p>
        </w:tc>
        <w:tc>
          <w:tcPr>
            <w:tcW w:w="1621" w:type="pct"/>
            <w:gridSpan w:val="2"/>
            <w:tcBorders>
              <w:top w:val="nil"/>
              <w:left w:val="nil"/>
              <w:bottom w:val="nil"/>
              <w:right w:val="nil"/>
            </w:tcBorders>
          </w:tcPr>
          <w:p w14:paraId="4603D1FD" w14:textId="77777777" w:rsidR="00852E4F" w:rsidRPr="00D3001A" w:rsidRDefault="00852E4F" w:rsidP="00AB5352">
            <w:pPr>
              <w:rPr>
                <w:rFonts w:ascii="Garamond" w:hAnsi="Garamond" w:cs="Arial"/>
                <w:sz w:val="22"/>
                <w:szCs w:val="22"/>
                <w:lang w:val="es-ES"/>
              </w:rPr>
            </w:pPr>
          </w:p>
        </w:tc>
      </w:tr>
      <w:tr w:rsidR="00AF3CBD" w:rsidRPr="00D3001A" w14:paraId="6C01AC5C" w14:textId="77777777" w:rsidTr="004A7C89">
        <w:tblPrEx>
          <w:tblCellMar>
            <w:left w:w="70" w:type="dxa"/>
            <w:right w:w="70" w:type="dxa"/>
          </w:tblCellMar>
          <w:tblLook w:val="04A0" w:firstRow="1" w:lastRow="0" w:firstColumn="1" w:lastColumn="0" w:noHBand="0" w:noVBand="1"/>
        </w:tblPrEx>
        <w:trPr>
          <w:trHeight w:val="202"/>
        </w:trPr>
        <w:tc>
          <w:tcPr>
            <w:tcW w:w="5000" w:type="pct"/>
            <w:gridSpan w:val="6"/>
            <w:shd w:val="clear" w:color="000000" w:fill="D0CECE"/>
            <w:noWrap/>
            <w:vAlign w:val="center"/>
            <w:hideMark/>
          </w:tcPr>
          <w:p w14:paraId="41581A9C" w14:textId="77777777" w:rsidR="00852E4F" w:rsidRPr="00D3001A" w:rsidRDefault="00852E4F" w:rsidP="00AB5352">
            <w:pPr>
              <w:jc w:val="center"/>
              <w:rPr>
                <w:rFonts w:ascii="Garamond" w:hAnsi="Garamond" w:cs="Calibri"/>
                <w:b/>
                <w:bCs/>
                <w:sz w:val="22"/>
                <w:szCs w:val="22"/>
                <w:lang w:eastAsia="es-NI"/>
              </w:rPr>
            </w:pPr>
            <w:r w:rsidRPr="00D3001A">
              <w:rPr>
                <w:rFonts w:ascii="Garamond" w:hAnsi="Garamond" w:cs="Calibri"/>
                <w:b/>
                <w:bCs/>
                <w:sz w:val="22"/>
                <w:szCs w:val="22"/>
                <w:lang w:eastAsia="es-NI"/>
              </w:rPr>
              <w:t>SOCIOS DE LA EMPRESA</w:t>
            </w:r>
          </w:p>
        </w:tc>
      </w:tr>
      <w:tr w:rsidR="00AF3CBD" w:rsidRPr="00D3001A" w14:paraId="06B92BEA" w14:textId="77777777" w:rsidTr="004A7C89">
        <w:tblPrEx>
          <w:tblCellMar>
            <w:left w:w="70" w:type="dxa"/>
            <w:right w:w="70" w:type="dxa"/>
          </w:tblCellMar>
          <w:tblLook w:val="04A0" w:firstRow="1" w:lastRow="0" w:firstColumn="1" w:lastColumn="0" w:noHBand="0" w:noVBand="1"/>
        </w:tblPrEx>
        <w:trPr>
          <w:trHeight w:val="330"/>
        </w:trPr>
        <w:tc>
          <w:tcPr>
            <w:tcW w:w="1642" w:type="pct"/>
            <w:shd w:val="clear" w:color="000000" w:fill="FFFFFF"/>
            <w:vAlign w:val="center"/>
            <w:hideMark/>
          </w:tcPr>
          <w:p w14:paraId="173E2F86" w14:textId="77777777" w:rsidR="00852E4F" w:rsidRPr="00D3001A" w:rsidRDefault="00852E4F" w:rsidP="00AB5352">
            <w:pPr>
              <w:jc w:val="center"/>
              <w:rPr>
                <w:rFonts w:ascii="Garamond" w:hAnsi="Garamond" w:cs="Calibri"/>
                <w:b/>
                <w:bCs/>
                <w:sz w:val="22"/>
                <w:szCs w:val="22"/>
                <w:lang w:eastAsia="es-NI"/>
              </w:rPr>
            </w:pPr>
            <w:r w:rsidRPr="00D3001A">
              <w:rPr>
                <w:rFonts w:ascii="Garamond" w:hAnsi="Garamond" w:cs="Calibri"/>
                <w:b/>
                <w:bCs/>
                <w:sz w:val="22"/>
                <w:szCs w:val="22"/>
                <w:lang w:eastAsia="es-NI"/>
              </w:rPr>
              <w:t>Nombre y apellidos</w:t>
            </w:r>
          </w:p>
        </w:tc>
        <w:tc>
          <w:tcPr>
            <w:tcW w:w="2005" w:type="pct"/>
            <w:gridSpan w:val="3"/>
            <w:shd w:val="clear" w:color="000000" w:fill="FFFFFF"/>
            <w:vAlign w:val="center"/>
            <w:hideMark/>
          </w:tcPr>
          <w:p w14:paraId="47B1E2F3" w14:textId="77777777" w:rsidR="00852E4F" w:rsidRPr="00D3001A" w:rsidRDefault="00852E4F" w:rsidP="00AB5352">
            <w:pPr>
              <w:jc w:val="center"/>
              <w:rPr>
                <w:rFonts w:ascii="Garamond" w:hAnsi="Garamond" w:cs="Calibri"/>
                <w:b/>
                <w:bCs/>
                <w:sz w:val="22"/>
                <w:szCs w:val="22"/>
                <w:lang w:eastAsia="es-NI"/>
              </w:rPr>
            </w:pPr>
            <w:r w:rsidRPr="00D3001A">
              <w:rPr>
                <w:rFonts w:ascii="Garamond" w:hAnsi="Garamond" w:cs="Calibri"/>
                <w:b/>
                <w:bCs/>
                <w:sz w:val="22"/>
                <w:szCs w:val="22"/>
                <w:lang w:eastAsia="es-NI"/>
              </w:rPr>
              <w:t>No. de identificación</w:t>
            </w:r>
          </w:p>
        </w:tc>
        <w:tc>
          <w:tcPr>
            <w:tcW w:w="1352" w:type="pct"/>
            <w:gridSpan w:val="2"/>
            <w:shd w:val="clear" w:color="000000" w:fill="FFFFFF"/>
            <w:vAlign w:val="center"/>
          </w:tcPr>
          <w:p w14:paraId="0E5C51C2" w14:textId="77777777" w:rsidR="00852E4F" w:rsidRPr="00D3001A" w:rsidRDefault="00852E4F" w:rsidP="00AB5352">
            <w:pPr>
              <w:jc w:val="center"/>
              <w:rPr>
                <w:rFonts w:ascii="Garamond" w:hAnsi="Garamond" w:cs="Calibri"/>
                <w:b/>
                <w:bCs/>
                <w:sz w:val="22"/>
                <w:szCs w:val="22"/>
                <w:lang w:eastAsia="es-NI"/>
              </w:rPr>
            </w:pPr>
            <w:r w:rsidRPr="00D3001A">
              <w:rPr>
                <w:rFonts w:ascii="Garamond" w:hAnsi="Garamond" w:cs="Calibri"/>
                <w:b/>
                <w:bCs/>
                <w:sz w:val="22"/>
                <w:szCs w:val="22"/>
                <w:lang w:eastAsia="es-NI"/>
              </w:rPr>
              <w:t>Nacionalidad</w:t>
            </w:r>
          </w:p>
        </w:tc>
      </w:tr>
      <w:tr w:rsidR="00AF3CBD" w:rsidRPr="00D3001A" w14:paraId="6A77FF37" w14:textId="77777777" w:rsidTr="004A7C89">
        <w:tblPrEx>
          <w:tblCellMar>
            <w:left w:w="70" w:type="dxa"/>
            <w:right w:w="70" w:type="dxa"/>
          </w:tblCellMar>
          <w:tblLook w:val="04A0" w:firstRow="1" w:lastRow="0" w:firstColumn="1" w:lastColumn="0" w:noHBand="0" w:noVBand="1"/>
        </w:tblPrEx>
        <w:trPr>
          <w:trHeight w:val="330"/>
        </w:trPr>
        <w:tc>
          <w:tcPr>
            <w:tcW w:w="1642" w:type="pct"/>
            <w:shd w:val="clear" w:color="000000" w:fill="FFFFFF"/>
            <w:noWrap/>
            <w:vAlign w:val="center"/>
            <w:hideMark/>
          </w:tcPr>
          <w:p w14:paraId="08D65879" w14:textId="77777777" w:rsidR="00852E4F" w:rsidRPr="00D3001A" w:rsidRDefault="00852E4F" w:rsidP="00AB5352">
            <w:pPr>
              <w:rPr>
                <w:rFonts w:ascii="Garamond" w:hAnsi="Garamond" w:cs="Calibri"/>
                <w:sz w:val="22"/>
                <w:szCs w:val="22"/>
                <w:lang w:eastAsia="es-NI"/>
              </w:rPr>
            </w:pPr>
            <w:r w:rsidRPr="00D3001A">
              <w:rPr>
                <w:rFonts w:ascii="Garamond" w:hAnsi="Garamond" w:cs="Calibri"/>
                <w:sz w:val="22"/>
                <w:szCs w:val="22"/>
                <w:lang w:eastAsia="es-NI"/>
              </w:rPr>
              <w:t> </w:t>
            </w:r>
          </w:p>
        </w:tc>
        <w:tc>
          <w:tcPr>
            <w:tcW w:w="2005" w:type="pct"/>
            <w:gridSpan w:val="3"/>
            <w:shd w:val="clear" w:color="000000" w:fill="FFFFFF"/>
            <w:noWrap/>
            <w:vAlign w:val="center"/>
            <w:hideMark/>
          </w:tcPr>
          <w:p w14:paraId="220CD0BB" w14:textId="77777777" w:rsidR="00852E4F" w:rsidRPr="00D3001A" w:rsidRDefault="00852E4F" w:rsidP="00AB5352">
            <w:pPr>
              <w:rPr>
                <w:rFonts w:ascii="Garamond" w:hAnsi="Garamond" w:cs="Calibri"/>
                <w:sz w:val="22"/>
                <w:szCs w:val="22"/>
                <w:lang w:eastAsia="es-NI"/>
              </w:rPr>
            </w:pPr>
            <w:r w:rsidRPr="00D3001A">
              <w:rPr>
                <w:rFonts w:ascii="Garamond" w:hAnsi="Garamond" w:cs="Calibri"/>
                <w:sz w:val="22"/>
                <w:szCs w:val="22"/>
                <w:lang w:eastAsia="es-NI"/>
              </w:rPr>
              <w:t> </w:t>
            </w:r>
          </w:p>
        </w:tc>
        <w:tc>
          <w:tcPr>
            <w:tcW w:w="1352" w:type="pct"/>
            <w:gridSpan w:val="2"/>
            <w:shd w:val="clear" w:color="000000" w:fill="FFFFFF"/>
          </w:tcPr>
          <w:p w14:paraId="60B0674E" w14:textId="77777777" w:rsidR="00852E4F" w:rsidRPr="00D3001A" w:rsidRDefault="00852E4F" w:rsidP="00AB5352">
            <w:pPr>
              <w:rPr>
                <w:rFonts w:ascii="Garamond" w:hAnsi="Garamond" w:cs="Calibri"/>
                <w:sz w:val="22"/>
                <w:szCs w:val="22"/>
                <w:lang w:eastAsia="es-NI"/>
              </w:rPr>
            </w:pPr>
          </w:p>
        </w:tc>
      </w:tr>
    </w:tbl>
    <w:p w14:paraId="1886BFB1" w14:textId="77777777" w:rsidR="00852E4F" w:rsidRPr="00D3001A" w:rsidRDefault="00852E4F" w:rsidP="00852E4F">
      <w:pPr>
        <w:numPr>
          <w:ilvl w:val="12"/>
          <w:numId w:val="0"/>
        </w:numPr>
        <w:suppressAutoHyphens/>
        <w:jc w:val="both"/>
        <w:rPr>
          <w:rFonts w:ascii="Garamond" w:hAnsi="Garamond" w:cs="Arial"/>
          <w:iCs/>
          <w:sz w:val="22"/>
          <w:szCs w:val="22"/>
          <w:lang w:val="es-E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4"/>
        <w:gridCol w:w="3827"/>
        <w:gridCol w:w="2552"/>
      </w:tblGrid>
      <w:tr w:rsidR="00AF3CBD" w:rsidRPr="00D3001A" w14:paraId="0C1928A7" w14:textId="77777777" w:rsidTr="004A7C89">
        <w:trPr>
          <w:trHeight w:val="330"/>
        </w:trPr>
        <w:tc>
          <w:tcPr>
            <w:tcW w:w="9493" w:type="dxa"/>
            <w:gridSpan w:val="3"/>
            <w:shd w:val="clear" w:color="000000" w:fill="D0CECE"/>
            <w:noWrap/>
            <w:vAlign w:val="center"/>
            <w:hideMark/>
          </w:tcPr>
          <w:p w14:paraId="0474B38F" w14:textId="77777777" w:rsidR="00852E4F" w:rsidRPr="00D3001A" w:rsidRDefault="00852E4F" w:rsidP="00AB5352">
            <w:pPr>
              <w:jc w:val="center"/>
              <w:rPr>
                <w:rFonts w:ascii="Garamond" w:hAnsi="Garamond" w:cs="Calibri"/>
                <w:b/>
                <w:bCs/>
                <w:sz w:val="22"/>
                <w:szCs w:val="22"/>
                <w:lang w:eastAsia="es-NI"/>
              </w:rPr>
            </w:pPr>
            <w:r w:rsidRPr="00D3001A">
              <w:rPr>
                <w:rFonts w:ascii="Garamond" w:hAnsi="Garamond" w:cs="Calibri"/>
                <w:b/>
                <w:bCs/>
                <w:sz w:val="22"/>
                <w:szCs w:val="22"/>
                <w:lang w:eastAsia="es-NI"/>
              </w:rPr>
              <w:t xml:space="preserve">JUNTA DIRECTIVA </w:t>
            </w:r>
          </w:p>
        </w:tc>
      </w:tr>
      <w:tr w:rsidR="00AF3CBD" w:rsidRPr="00D3001A" w14:paraId="3024B0DF" w14:textId="77777777" w:rsidTr="004A7C89">
        <w:trPr>
          <w:trHeight w:val="330"/>
        </w:trPr>
        <w:tc>
          <w:tcPr>
            <w:tcW w:w="3114" w:type="dxa"/>
            <w:shd w:val="clear" w:color="000000" w:fill="FFFFFF"/>
            <w:vAlign w:val="center"/>
            <w:hideMark/>
          </w:tcPr>
          <w:p w14:paraId="3C394EE2" w14:textId="77777777" w:rsidR="00852E4F" w:rsidRPr="00D3001A" w:rsidRDefault="00852E4F" w:rsidP="00AB5352">
            <w:pPr>
              <w:jc w:val="center"/>
              <w:rPr>
                <w:rFonts w:ascii="Garamond" w:hAnsi="Garamond" w:cs="Calibri"/>
                <w:b/>
                <w:bCs/>
                <w:sz w:val="22"/>
                <w:szCs w:val="22"/>
                <w:lang w:eastAsia="es-NI"/>
              </w:rPr>
            </w:pPr>
            <w:r w:rsidRPr="00D3001A">
              <w:rPr>
                <w:rFonts w:ascii="Garamond" w:hAnsi="Garamond" w:cs="Calibri"/>
                <w:b/>
                <w:bCs/>
                <w:sz w:val="22"/>
                <w:szCs w:val="22"/>
                <w:lang w:eastAsia="es-NI"/>
              </w:rPr>
              <w:t>Nombre y apellidos</w:t>
            </w:r>
          </w:p>
        </w:tc>
        <w:tc>
          <w:tcPr>
            <w:tcW w:w="3827" w:type="dxa"/>
            <w:shd w:val="clear" w:color="000000" w:fill="FFFFFF"/>
            <w:vAlign w:val="center"/>
            <w:hideMark/>
          </w:tcPr>
          <w:p w14:paraId="7D940120" w14:textId="77777777" w:rsidR="00852E4F" w:rsidRPr="00D3001A" w:rsidRDefault="00852E4F" w:rsidP="00AB5352">
            <w:pPr>
              <w:jc w:val="center"/>
              <w:rPr>
                <w:rFonts w:ascii="Garamond" w:hAnsi="Garamond" w:cs="Calibri"/>
                <w:b/>
                <w:bCs/>
                <w:sz w:val="22"/>
                <w:szCs w:val="22"/>
                <w:lang w:eastAsia="es-NI"/>
              </w:rPr>
            </w:pPr>
            <w:r w:rsidRPr="00D3001A">
              <w:rPr>
                <w:rFonts w:ascii="Garamond" w:hAnsi="Garamond" w:cs="Calibri"/>
                <w:b/>
                <w:bCs/>
                <w:sz w:val="22"/>
                <w:szCs w:val="22"/>
                <w:lang w:eastAsia="es-NI"/>
              </w:rPr>
              <w:t>No. de identificación</w:t>
            </w:r>
          </w:p>
        </w:tc>
        <w:tc>
          <w:tcPr>
            <w:tcW w:w="2552" w:type="dxa"/>
            <w:shd w:val="clear" w:color="000000" w:fill="FFFFFF"/>
          </w:tcPr>
          <w:p w14:paraId="31FC1E57" w14:textId="77777777" w:rsidR="00852E4F" w:rsidRPr="00D3001A" w:rsidRDefault="00852E4F" w:rsidP="00AB5352">
            <w:pPr>
              <w:jc w:val="center"/>
              <w:rPr>
                <w:rFonts w:ascii="Garamond" w:hAnsi="Garamond" w:cs="Calibri"/>
                <w:b/>
                <w:bCs/>
                <w:sz w:val="22"/>
                <w:szCs w:val="22"/>
                <w:lang w:eastAsia="es-NI"/>
              </w:rPr>
            </w:pPr>
            <w:r w:rsidRPr="00D3001A">
              <w:rPr>
                <w:rFonts w:ascii="Garamond" w:hAnsi="Garamond" w:cs="Calibri"/>
                <w:b/>
                <w:bCs/>
                <w:sz w:val="22"/>
                <w:szCs w:val="22"/>
                <w:lang w:eastAsia="es-NI"/>
              </w:rPr>
              <w:t>Nacionalidad</w:t>
            </w:r>
          </w:p>
        </w:tc>
      </w:tr>
      <w:tr w:rsidR="00AF3CBD" w:rsidRPr="00D3001A" w14:paraId="5495B1BD" w14:textId="77777777" w:rsidTr="004A7C89">
        <w:trPr>
          <w:trHeight w:val="330"/>
        </w:trPr>
        <w:tc>
          <w:tcPr>
            <w:tcW w:w="3114" w:type="dxa"/>
            <w:shd w:val="clear" w:color="000000" w:fill="FFFFFF"/>
            <w:noWrap/>
            <w:vAlign w:val="center"/>
            <w:hideMark/>
          </w:tcPr>
          <w:p w14:paraId="0AA21682" w14:textId="77777777" w:rsidR="00852E4F" w:rsidRPr="00D3001A" w:rsidRDefault="00852E4F" w:rsidP="00AB5352">
            <w:pPr>
              <w:rPr>
                <w:rFonts w:ascii="Garamond" w:hAnsi="Garamond" w:cs="Calibri"/>
                <w:sz w:val="22"/>
                <w:szCs w:val="22"/>
                <w:lang w:eastAsia="es-NI"/>
              </w:rPr>
            </w:pPr>
            <w:r w:rsidRPr="00D3001A">
              <w:rPr>
                <w:rFonts w:ascii="Garamond" w:hAnsi="Garamond" w:cs="Calibri"/>
                <w:sz w:val="22"/>
                <w:szCs w:val="22"/>
                <w:lang w:eastAsia="es-NI"/>
              </w:rPr>
              <w:t> </w:t>
            </w:r>
          </w:p>
        </w:tc>
        <w:tc>
          <w:tcPr>
            <w:tcW w:w="3827" w:type="dxa"/>
            <w:shd w:val="clear" w:color="000000" w:fill="FFFFFF"/>
            <w:noWrap/>
            <w:vAlign w:val="center"/>
            <w:hideMark/>
          </w:tcPr>
          <w:p w14:paraId="0746353F" w14:textId="77777777" w:rsidR="00852E4F" w:rsidRPr="00D3001A" w:rsidRDefault="00852E4F" w:rsidP="00AB5352">
            <w:pPr>
              <w:rPr>
                <w:rFonts w:ascii="Garamond" w:hAnsi="Garamond" w:cs="Calibri"/>
                <w:sz w:val="22"/>
                <w:szCs w:val="22"/>
                <w:lang w:eastAsia="es-NI"/>
              </w:rPr>
            </w:pPr>
            <w:r w:rsidRPr="00D3001A">
              <w:rPr>
                <w:rFonts w:ascii="Garamond" w:hAnsi="Garamond" w:cs="Calibri"/>
                <w:sz w:val="22"/>
                <w:szCs w:val="22"/>
                <w:lang w:eastAsia="es-NI"/>
              </w:rPr>
              <w:t> </w:t>
            </w:r>
          </w:p>
        </w:tc>
        <w:tc>
          <w:tcPr>
            <w:tcW w:w="2552" w:type="dxa"/>
            <w:shd w:val="clear" w:color="000000" w:fill="FFFFFF"/>
          </w:tcPr>
          <w:p w14:paraId="2B757852" w14:textId="77777777" w:rsidR="00852E4F" w:rsidRPr="00D3001A" w:rsidRDefault="00852E4F" w:rsidP="00AB5352">
            <w:pPr>
              <w:rPr>
                <w:rFonts w:ascii="Garamond" w:hAnsi="Garamond" w:cs="Calibri"/>
                <w:sz w:val="22"/>
                <w:szCs w:val="22"/>
                <w:lang w:eastAsia="es-NI"/>
              </w:rPr>
            </w:pPr>
          </w:p>
        </w:tc>
      </w:tr>
    </w:tbl>
    <w:p w14:paraId="0DD0723C" w14:textId="77777777" w:rsidR="00852E4F" w:rsidRPr="00D3001A" w:rsidRDefault="00852E4F" w:rsidP="00852E4F">
      <w:pPr>
        <w:numPr>
          <w:ilvl w:val="12"/>
          <w:numId w:val="0"/>
        </w:numPr>
        <w:suppressAutoHyphens/>
        <w:jc w:val="both"/>
        <w:rPr>
          <w:rFonts w:ascii="Garamond" w:hAnsi="Garamond" w:cs="Arial"/>
          <w:iCs/>
          <w:sz w:val="22"/>
          <w:szCs w:val="22"/>
          <w:lang w:val="es-E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4"/>
        <w:gridCol w:w="1984"/>
        <w:gridCol w:w="1843"/>
        <w:gridCol w:w="2552"/>
      </w:tblGrid>
      <w:tr w:rsidR="00AF3CBD" w:rsidRPr="00D3001A" w14:paraId="760952FA" w14:textId="77777777" w:rsidTr="004A7C89">
        <w:trPr>
          <w:trHeight w:val="330"/>
        </w:trPr>
        <w:tc>
          <w:tcPr>
            <w:tcW w:w="9493" w:type="dxa"/>
            <w:gridSpan w:val="4"/>
            <w:shd w:val="clear" w:color="000000" w:fill="D0CECE"/>
            <w:noWrap/>
            <w:vAlign w:val="center"/>
            <w:hideMark/>
          </w:tcPr>
          <w:p w14:paraId="10BB21B8" w14:textId="77777777" w:rsidR="00852E4F" w:rsidRPr="00D3001A" w:rsidRDefault="00852E4F" w:rsidP="00AB5352">
            <w:pPr>
              <w:jc w:val="center"/>
              <w:rPr>
                <w:rFonts w:ascii="Garamond" w:hAnsi="Garamond" w:cs="Calibri"/>
                <w:b/>
                <w:bCs/>
                <w:sz w:val="22"/>
                <w:szCs w:val="22"/>
                <w:lang w:eastAsia="es-NI"/>
              </w:rPr>
            </w:pPr>
            <w:r w:rsidRPr="00D3001A">
              <w:rPr>
                <w:rFonts w:ascii="Garamond" w:hAnsi="Garamond" w:cs="Calibri"/>
                <w:b/>
                <w:bCs/>
                <w:sz w:val="22"/>
                <w:szCs w:val="22"/>
                <w:lang w:eastAsia="es-NI"/>
              </w:rPr>
              <w:t xml:space="preserve">REPRESENTANTE LEGAL, GERENTE GENERAL Y PRINCIPALES EJECUTIVOS </w:t>
            </w:r>
          </w:p>
        </w:tc>
      </w:tr>
      <w:tr w:rsidR="00AF3CBD" w:rsidRPr="00D3001A" w14:paraId="23E46F92" w14:textId="77777777" w:rsidTr="004A7C89">
        <w:trPr>
          <w:trHeight w:val="330"/>
        </w:trPr>
        <w:tc>
          <w:tcPr>
            <w:tcW w:w="3114" w:type="dxa"/>
            <w:shd w:val="clear" w:color="000000" w:fill="FFFFFF"/>
            <w:vAlign w:val="center"/>
            <w:hideMark/>
          </w:tcPr>
          <w:p w14:paraId="5EC1376E" w14:textId="77777777" w:rsidR="00852E4F" w:rsidRPr="00D3001A" w:rsidRDefault="00852E4F" w:rsidP="00AB5352">
            <w:pPr>
              <w:jc w:val="center"/>
              <w:rPr>
                <w:rFonts w:ascii="Garamond" w:hAnsi="Garamond" w:cs="Calibri"/>
                <w:b/>
                <w:bCs/>
                <w:sz w:val="22"/>
                <w:szCs w:val="22"/>
                <w:lang w:eastAsia="es-NI"/>
              </w:rPr>
            </w:pPr>
            <w:r w:rsidRPr="00D3001A">
              <w:rPr>
                <w:rFonts w:ascii="Garamond" w:hAnsi="Garamond" w:cs="Calibri"/>
                <w:b/>
                <w:bCs/>
                <w:sz w:val="22"/>
                <w:szCs w:val="22"/>
                <w:lang w:eastAsia="es-NI"/>
              </w:rPr>
              <w:t>Nombre y apellidos</w:t>
            </w:r>
          </w:p>
        </w:tc>
        <w:tc>
          <w:tcPr>
            <w:tcW w:w="1984" w:type="dxa"/>
            <w:shd w:val="clear" w:color="000000" w:fill="FFFFFF"/>
            <w:vAlign w:val="center"/>
            <w:hideMark/>
          </w:tcPr>
          <w:p w14:paraId="3578657B" w14:textId="77777777" w:rsidR="00852E4F" w:rsidRPr="00D3001A" w:rsidRDefault="00852E4F" w:rsidP="00AB5352">
            <w:pPr>
              <w:jc w:val="center"/>
              <w:rPr>
                <w:rFonts w:ascii="Garamond" w:hAnsi="Garamond" w:cs="Calibri"/>
                <w:b/>
                <w:bCs/>
                <w:sz w:val="22"/>
                <w:szCs w:val="22"/>
                <w:lang w:eastAsia="es-NI"/>
              </w:rPr>
            </w:pPr>
            <w:r w:rsidRPr="00D3001A">
              <w:rPr>
                <w:rFonts w:ascii="Garamond" w:hAnsi="Garamond" w:cs="Calibri"/>
                <w:b/>
                <w:bCs/>
                <w:sz w:val="22"/>
                <w:szCs w:val="22"/>
                <w:lang w:eastAsia="es-NI"/>
              </w:rPr>
              <w:t>No. de identificación</w:t>
            </w:r>
          </w:p>
        </w:tc>
        <w:tc>
          <w:tcPr>
            <w:tcW w:w="1843" w:type="dxa"/>
            <w:shd w:val="clear" w:color="000000" w:fill="FFFFFF"/>
          </w:tcPr>
          <w:p w14:paraId="66D9F673" w14:textId="77777777" w:rsidR="00852E4F" w:rsidRPr="00D3001A" w:rsidRDefault="00852E4F" w:rsidP="00AB5352">
            <w:pPr>
              <w:jc w:val="center"/>
              <w:rPr>
                <w:rFonts w:ascii="Garamond" w:hAnsi="Garamond" w:cs="Calibri"/>
                <w:b/>
                <w:bCs/>
                <w:sz w:val="22"/>
                <w:szCs w:val="22"/>
                <w:lang w:eastAsia="es-NI"/>
              </w:rPr>
            </w:pPr>
            <w:r w:rsidRPr="00D3001A">
              <w:rPr>
                <w:rFonts w:ascii="Garamond" w:hAnsi="Garamond" w:cs="Calibri"/>
                <w:b/>
                <w:bCs/>
                <w:sz w:val="22"/>
                <w:szCs w:val="22"/>
                <w:lang w:eastAsia="es-NI"/>
              </w:rPr>
              <w:t>Cargo que desempeña en la empresa</w:t>
            </w:r>
          </w:p>
        </w:tc>
        <w:tc>
          <w:tcPr>
            <w:tcW w:w="2552" w:type="dxa"/>
            <w:shd w:val="clear" w:color="000000" w:fill="FFFFFF"/>
          </w:tcPr>
          <w:p w14:paraId="52D080A7" w14:textId="77777777" w:rsidR="00852E4F" w:rsidRPr="00D3001A" w:rsidRDefault="00852E4F" w:rsidP="00AB5352">
            <w:pPr>
              <w:jc w:val="center"/>
              <w:rPr>
                <w:rFonts w:ascii="Garamond" w:hAnsi="Garamond" w:cs="Calibri"/>
                <w:b/>
                <w:bCs/>
                <w:sz w:val="22"/>
                <w:szCs w:val="22"/>
                <w:lang w:eastAsia="es-NI"/>
              </w:rPr>
            </w:pPr>
            <w:r w:rsidRPr="00D3001A">
              <w:rPr>
                <w:rFonts w:ascii="Garamond" w:hAnsi="Garamond" w:cs="Calibri"/>
                <w:b/>
                <w:bCs/>
                <w:sz w:val="22"/>
                <w:szCs w:val="22"/>
                <w:lang w:eastAsia="es-NI"/>
              </w:rPr>
              <w:t>Nacionalidad</w:t>
            </w:r>
          </w:p>
        </w:tc>
      </w:tr>
      <w:tr w:rsidR="00AF3CBD" w:rsidRPr="00D3001A" w14:paraId="414F4D8D" w14:textId="77777777" w:rsidTr="004A7C89">
        <w:trPr>
          <w:trHeight w:val="330"/>
        </w:trPr>
        <w:tc>
          <w:tcPr>
            <w:tcW w:w="3114" w:type="dxa"/>
            <w:shd w:val="clear" w:color="000000" w:fill="FFFFFF"/>
            <w:noWrap/>
            <w:vAlign w:val="center"/>
            <w:hideMark/>
          </w:tcPr>
          <w:p w14:paraId="0D98F2E8" w14:textId="77777777" w:rsidR="00852E4F" w:rsidRPr="00D3001A" w:rsidRDefault="00852E4F" w:rsidP="00AB5352">
            <w:pPr>
              <w:rPr>
                <w:rFonts w:ascii="Garamond" w:hAnsi="Garamond" w:cs="Calibri"/>
                <w:sz w:val="22"/>
                <w:szCs w:val="22"/>
                <w:lang w:eastAsia="es-NI"/>
              </w:rPr>
            </w:pPr>
            <w:r w:rsidRPr="00D3001A">
              <w:rPr>
                <w:rFonts w:ascii="Garamond" w:hAnsi="Garamond" w:cs="Calibri"/>
                <w:sz w:val="22"/>
                <w:szCs w:val="22"/>
                <w:lang w:eastAsia="es-NI"/>
              </w:rPr>
              <w:t> </w:t>
            </w:r>
          </w:p>
        </w:tc>
        <w:tc>
          <w:tcPr>
            <w:tcW w:w="1984" w:type="dxa"/>
            <w:shd w:val="clear" w:color="000000" w:fill="FFFFFF"/>
            <w:noWrap/>
            <w:vAlign w:val="center"/>
            <w:hideMark/>
          </w:tcPr>
          <w:p w14:paraId="3FAB70F8" w14:textId="77777777" w:rsidR="00852E4F" w:rsidRPr="00D3001A" w:rsidRDefault="00852E4F" w:rsidP="00AB5352">
            <w:pPr>
              <w:rPr>
                <w:rFonts w:ascii="Garamond" w:hAnsi="Garamond" w:cs="Calibri"/>
                <w:sz w:val="22"/>
                <w:szCs w:val="22"/>
                <w:lang w:eastAsia="es-NI"/>
              </w:rPr>
            </w:pPr>
            <w:r w:rsidRPr="00D3001A">
              <w:rPr>
                <w:rFonts w:ascii="Garamond" w:hAnsi="Garamond" w:cs="Calibri"/>
                <w:sz w:val="22"/>
                <w:szCs w:val="22"/>
                <w:lang w:eastAsia="es-NI"/>
              </w:rPr>
              <w:t> </w:t>
            </w:r>
          </w:p>
        </w:tc>
        <w:tc>
          <w:tcPr>
            <w:tcW w:w="1843" w:type="dxa"/>
            <w:shd w:val="clear" w:color="000000" w:fill="FFFFFF"/>
          </w:tcPr>
          <w:p w14:paraId="2F19A6E6" w14:textId="77777777" w:rsidR="00852E4F" w:rsidRPr="00D3001A" w:rsidRDefault="00852E4F" w:rsidP="00AB5352">
            <w:pPr>
              <w:rPr>
                <w:rFonts w:ascii="Garamond" w:hAnsi="Garamond" w:cs="Calibri"/>
                <w:sz w:val="22"/>
                <w:szCs w:val="22"/>
                <w:lang w:eastAsia="es-NI"/>
              </w:rPr>
            </w:pPr>
          </w:p>
        </w:tc>
        <w:tc>
          <w:tcPr>
            <w:tcW w:w="2552" w:type="dxa"/>
            <w:shd w:val="clear" w:color="000000" w:fill="FFFFFF"/>
          </w:tcPr>
          <w:p w14:paraId="06248001" w14:textId="77777777" w:rsidR="00852E4F" w:rsidRPr="00D3001A" w:rsidRDefault="00852E4F" w:rsidP="00AB5352">
            <w:pPr>
              <w:rPr>
                <w:rFonts w:ascii="Garamond" w:hAnsi="Garamond" w:cs="Calibri"/>
                <w:sz w:val="22"/>
                <w:szCs w:val="22"/>
                <w:lang w:eastAsia="es-NI"/>
              </w:rPr>
            </w:pPr>
          </w:p>
        </w:tc>
      </w:tr>
    </w:tbl>
    <w:p w14:paraId="1A5EF3FD" w14:textId="77777777" w:rsidR="00852E4F" w:rsidRPr="00D3001A" w:rsidRDefault="00852E4F" w:rsidP="00852E4F">
      <w:pPr>
        <w:numPr>
          <w:ilvl w:val="12"/>
          <w:numId w:val="0"/>
        </w:numPr>
        <w:suppressAutoHyphens/>
        <w:jc w:val="both"/>
        <w:rPr>
          <w:rFonts w:ascii="Garamond" w:hAnsi="Garamond" w:cs="Arial"/>
          <w:iCs/>
          <w:sz w:val="22"/>
          <w:szCs w:val="22"/>
          <w:lang w:val="es-ES"/>
        </w:rPr>
      </w:pPr>
    </w:p>
    <w:tbl>
      <w:tblPr>
        <w:tblW w:w="9493" w:type="dxa"/>
        <w:tblCellMar>
          <w:left w:w="70" w:type="dxa"/>
          <w:right w:w="70" w:type="dxa"/>
        </w:tblCellMar>
        <w:tblLook w:val="04A0" w:firstRow="1" w:lastRow="0" w:firstColumn="1" w:lastColumn="0" w:noHBand="0" w:noVBand="1"/>
      </w:tblPr>
      <w:tblGrid>
        <w:gridCol w:w="3964"/>
        <w:gridCol w:w="2552"/>
        <w:gridCol w:w="2977"/>
      </w:tblGrid>
      <w:tr w:rsidR="00AF3CBD" w:rsidRPr="00D3001A" w14:paraId="6E982FB5" w14:textId="77777777" w:rsidTr="004A7C89">
        <w:trPr>
          <w:trHeight w:val="315"/>
        </w:trPr>
        <w:tc>
          <w:tcPr>
            <w:tcW w:w="9493" w:type="dxa"/>
            <w:gridSpan w:val="3"/>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47C2FB9D" w14:textId="77777777" w:rsidR="00852E4F" w:rsidRPr="00D3001A" w:rsidRDefault="00852E4F" w:rsidP="00AB5352">
            <w:pPr>
              <w:jc w:val="center"/>
              <w:rPr>
                <w:rFonts w:ascii="Garamond" w:hAnsi="Garamond" w:cs="Calibri"/>
                <w:b/>
                <w:bCs/>
                <w:sz w:val="22"/>
                <w:szCs w:val="22"/>
                <w:lang w:eastAsia="es-NI"/>
              </w:rPr>
            </w:pPr>
            <w:r w:rsidRPr="00D3001A">
              <w:rPr>
                <w:rFonts w:ascii="Garamond" w:hAnsi="Garamond" w:cs="Calibri"/>
                <w:b/>
                <w:bCs/>
                <w:sz w:val="22"/>
                <w:szCs w:val="22"/>
                <w:lang w:eastAsia="es-NI"/>
              </w:rPr>
              <w:t>PARIENTES</w:t>
            </w:r>
            <w:r w:rsidRPr="00D3001A">
              <w:rPr>
                <w:rStyle w:val="Refdenotaalpie"/>
                <w:rFonts w:ascii="Garamond" w:hAnsi="Garamond" w:cs="Calibri"/>
                <w:b/>
                <w:bCs/>
                <w:sz w:val="22"/>
                <w:szCs w:val="22"/>
                <w:lang w:eastAsia="es-NI"/>
              </w:rPr>
              <w:footnoteReference w:id="1"/>
            </w:r>
            <w:r w:rsidRPr="00D3001A">
              <w:rPr>
                <w:rFonts w:ascii="Garamond" w:hAnsi="Garamond" w:cs="Calibri"/>
                <w:b/>
                <w:bCs/>
                <w:sz w:val="22"/>
                <w:szCs w:val="22"/>
                <w:lang w:eastAsia="es-NI"/>
              </w:rPr>
              <w:t xml:space="preserve"> QUE LABORAN EN EL BCN </w:t>
            </w:r>
          </w:p>
          <w:p w14:paraId="1E3B938C" w14:textId="77777777" w:rsidR="00852E4F" w:rsidRPr="00D3001A" w:rsidRDefault="00852E4F" w:rsidP="00AB5352">
            <w:pPr>
              <w:jc w:val="center"/>
              <w:rPr>
                <w:rFonts w:ascii="Garamond" w:hAnsi="Garamond" w:cs="Calibri"/>
                <w:b/>
                <w:bCs/>
                <w:sz w:val="22"/>
                <w:szCs w:val="22"/>
                <w:lang w:eastAsia="es-NI"/>
              </w:rPr>
            </w:pPr>
            <w:r w:rsidRPr="00D3001A">
              <w:rPr>
                <w:rFonts w:ascii="Garamond" w:hAnsi="Garamond" w:cs="Calibri"/>
                <w:b/>
                <w:bCs/>
                <w:sz w:val="22"/>
                <w:szCs w:val="22"/>
                <w:lang w:eastAsia="es-NI"/>
              </w:rPr>
              <w:t>(De los socios, miembros junta directiva, representante legal y firmantes)</w:t>
            </w:r>
          </w:p>
        </w:tc>
      </w:tr>
      <w:tr w:rsidR="00AF3CBD" w:rsidRPr="00D3001A" w14:paraId="7A884993" w14:textId="77777777" w:rsidTr="005E32ED">
        <w:trPr>
          <w:trHeight w:val="439"/>
        </w:trPr>
        <w:tc>
          <w:tcPr>
            <w:tcW w:w="3964" w:type="dxa"/>
            <w:tcBorders>
              <w:top w:val="nil"/>
              <w:left w:val="single" w:sz="4" w:space="0" w:color="auto"/>
              <w:bottom w:val="single" w:sz="4" w:space="0" w:color="auto"/>
              <w:right w:val="single" w:sz="4" w:space="0" w:color="auto"/>
            </w:tcBorders>
            <w:shd w:val="clear" w:color="000000" w:fill="FFFFFF"/>
            <w:vAlign w:val="center"/>
            <w:hideMark/>
          </w:tcPr>
          <w:p w14:paraId="5F6B2864" w14:textId="77777777" w:rsidR="00852E4F" w:rsidRPr="00D3001A" w:rsidRDefault="00852E4F" w:rsidP="00AB5352">
            <w:pPr>
              <w:jc w:val="center"/>
              <w:rPr>
                <w:rFonts w:ascii="Garamond" w:hAnsi="Garamond" w:cs="Calibri"/>
                <w:b/>
                <w:sz w:val="22"/>
                <w:szCs w:val="22"/>
                <w:lang w:eastAsia="es-NI"/>
              </w:rPr>
            </w:pPr>
            <w:r w:rsidRPr="00D3001A">
              <w:rPr>
                <w:rFonts w:ascii="Garamond" w:hAnsi="Garamond" w:cs="Calibri"/>
                <w:b/>
                <w:sz w:val="22"/>
                <w:szCs w:val="22"/>
                <w:lang w:eastAsia="es-NI"/>
              </w:rPr>
              <w:t>Nombre y apellidos</w:t>
            </w:r>
          </w:p>
        </w:tc>
        <w:tc>
          <w:tcPr>
            <w:tcW w:w="2552" w:type="dxa"/>
            <w:tcBorders>
              <w:top w:val="nil"/>
              <w:left w:val="nil"/>
              <w:bottom w:val="single" w:sz="4" w:space="0" w:color="auto"/>
              <w:right w:val="single" w:sz="4" w:space="0" w:color="auto"/>
            </w:tcBorders>
            <w:shd w:val="clear" w:color="000000" w:fill="FFFFFF"/>
            <w:vAlign w:val="center"/>
            <w:hideMark/>
          </w:tcPr>
          <w:p w14:paraId="2CF96510" w14:textId="77777777" w:rsidR="00852E4F" w:rsidRPr="00D3001A" w:rsidRDefault="00852E4F" w:rsidP="00AB5352">
            <w:pPr>
              <w:jc w:val="center"/>
              <w:rPr>
                <w:rFonts w:ascii="Garamond" w:hAnsi="Garamond" w:cs="Calibri"/>
                <w:b/>
                <w:sz w:val="22"/>
                <w:szCs w:val="22"/>
                <w:lang w:eastAsia="es-NI"/>
              </w:rPr>
            </w:pPr>
            <w:r w:rsidRPr="00D3001A">
              <w:rPr>
                <w:rFonts w:ascii="Garamond" w:hAnsi="Garamond" w:cs="Calibri"/>
                <w:b/>
                <w:sz w:val="22"/>
                <w:szCs w:val="22"/>
                <w:lang w:eastAsia="es-NI"/>
              </w:rPr>
              <w:t>Grado de parentesco</w:t>
            </w:r>
          </w:p>
        </w:tc>
        <w:tc>
          <w:tcPr>
            <w:tcW w:w="2977" w:type="dxa"/>
            <w:tcBorders>
              <w:top w:val="nil"/>
              <w:left w:val="nil"/>
              <w:bottom w:val="single" w:sz="4" w:space="0" w:color="auto"/>
              <w:right w:val="single" w:sz="4" w:space="0" w:color="auto"/>
            </w:tcBorders>
            <w:shd w:val="clear" w:color="000000" w:fill="FFFFFF"/>
            <w:vAlign w:val="center"/>
            <w:hideMark/>
          </w:tcPr>
          <w:p w14:paraId="76A6DD64" w14:textId="77777777" w:rsidR="00852E4F" w:rsidRPr="00D3001A" w:rsidRDefault="00852E4F" w:rsidP="00AB5352">
            <w:pPr>
              <w:jc w:val="center"/>
              <w:rPr>
                <w:rFonts w:ascii="Garamond" w:hAnsi="Garamond" w:cs="Calibri"/>
                <w:b/>
                <w:sz w:val="22"/>
                <w:szCs w:val="22"/>
                <w:lang w:eastAsia="es-NI"/>
              </w:rPr>
            </w:pPr>
            <w:r w:rsidRPr="00D3001A">
              <w:rPr>
                <w:rFonts w:ascii="Garamond" w:hAnsi="Garamond" w:cs="Calibri"/>
                <w:b/>
                <w:sz w:val="22"/>
                <w:szCs w:val="22"/>
                <w:lang w:eastAsia="es-NI"/>
              </w:rPr>
              <w:t>Área o Dependencia en la que labora</w:t>
            </w:r>
          </w:p>
        </w:tc>
      </w:tr>
      <w:tr w:rsidR="00AF3CBD" w:rsidRPr="00D3001A" w14:paraId="0A0EF2C0" w14:textId="77777777" w:rsidTr="004A7C89">
        <w:trPr>
          <w:trHeight w:val="315"/>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597B7D2B" w14:textId="77777777" w:rsidR="00852E4F" w:rsidRPr="00D3001A" w:rsidRDefault="00852E4F" w:rsidP="00AB5352">
            <w:pPr>
              <w:rPr>
                <w:rFonts w:ascii="Garamond" w:hAnsi="Garamond" w:cs="Calibri"/>
                <w:sz w:val="22"/>
                <w:szCs w:val="22"/>
                <w:lang w:eastAsia="es-NI"/>
              </w:rPr>
            </w:pPr>
            <w:r w:rsidRPr="00D3001A">
              <w:rPr>
                <w:rFonts w:ascii="Garamond" w:hAnsi="Garamond" w:cs="Calibri"/>
                <w:sz w:val="22"/>
                <w:szCs w:val="22"/>
                <w:lang w:eastAsia="es-NI"/>
              </w:rPr>
              <w:t> </w:t>
            </w:r>
          </w:p>
        </w:tc>
        <w:tc>
          <w:tcPr>
            <w:tcW w:w="2552" w:type="dxa"/>
            <w:tcBorders>
              <w:top w:val="nil"/>
              <w:left w:val="nil"/>
              <w:bottom w:val="single" w:sz="4" w:space="0" w:color="auto"/>
              <w:right w:val="single" w:sz="4" w:space="0" w:color="auto"/>
            </w:tcBorders>
            <w:shd w:val="clear" w:color="000000" w:fill="FFFFFF"/>
            <w:noWrap/>
            <w:vAlign w:val="center"/>
            <w:hideMark/>
          </w:tcPr>
          <w:p w14:paraId="717DC2B2" w14:textId="77777777" w:rsidR="00852E4F" w:rsidRPr="00D3001A" w:rsidRDefault="00852E4F" w:rsidP="00AB5352">
            <w:pPr>
              <w:rPr>
                <w:rFonts w:ascii="Garamond" w:hAnsi="Garamond" w:cs="Calibri"/>
                <w:sz w:val="22"/>
                <w:szCs w:val="22"/>
                <w:lang w:eastAsia="es-NI"/>
              </w:rPr>
            </w:pPr>
            <w:r w:rsidRPr="00D3001A">
              <w:rPr>
                <w:rFonts w:ascii="Garamond" w:hAnsi="Garamond" w:cs="Calibri"/>
                <w:sz w:val="22"/>
                <w:szCs w:val="22"/>
                <w:lang w:eastAsia="es-NI"/>
              </w:rPr>
              <w:t> </w:t>
            </w:r>
          </w:p>
        </w:tc>
        <w:tc>
          <w:tcPr>
            <w:tcW w:w="2977" w:type="dxa"/>
            <w:tcBorders>
              <w:top w:val="nil"/>
              <w:left w:val="nil"/>
              <w:bottom w:val="single" w:sz="4" w:space="0" w:color="auto"/>
              <w:right w:val="single" w:sz="4" w:space="0" w:color="auto"/>
            </w:tcBorders>
            <w:shd w:val="clear" w:color="000000" w:fill="FFFFFF"/>
            <w:noWrap/>
            <w:vAlign w:val="center"/>
            <w:hideMark/>
          </w:tcPr>
          <w:p w14:paraId="00A30BF9" w14:textId="77777777" w:rsidR="00852E4F" w:rsidRPr="00D3001A" w:rsidRDefault="00852E4F" w:rsidP="00AB5352">
            <w:pPr>
              <w:jc w:val="center"/>
              <w:rPr>
                <w:rFonts w:ascii="Garamond" w:hAnsi="Garamond" w:cs="Calibri"/>
                <w:sz w:val="22"/>
                <w:szCs w:val="22"/>
                <w:lang w:eastAsia="es-NI"/>
              </w:rPr>
            </w:pPr>
            <w:r w:rsidRPr="00D3001A">
              <w:rPr>
                <w:rFonts w:ascii="Garamond" w:hAnsi="Garamond" w:cs="Calibri"/>
                <w:sz w:val="22"/>
                <w:szCs w:val="22"/>
                <w:lang w:eastAsia="es-NI"/>
              </w:rPr>
              <w:t> </w:t>
            </w:r>
          </w:p>
        </w:tc>
      </w:tr>
    </w:tbl>
    <w:p w14:paraId="7A83786E" w14:textId="77777777" w:rsidR="00852E4F" w:rsidRPr="00D3001A" w:rsidRDefault="00852E4F" w:rsidP="00852E4F">
      <w:pPr>
        <w:jc w:val="both"/>
        <w:rPr>
          <w:rFonts w:ascii="Garamond" w:hAnsi="Garamond" w:cs="Arial"/>
          <w:sz w:val="22"/>
          <w:szCs w:val="22"/>
          <w:lang w:val="es-ES"/>
        </w:rPr>
      </w:pPr>
    </w:p>
    <w:p w14:paraId="20B000A6" w14:textId="2BB2B1EB" w:rsidR="00852E4F" w:rsidRPr="00D3001A" w:rsidRDefault="00852E4F" w:rsidP="00852E4F">
      <w:pPr>
        <w:jc w:val="both"/>
        <w:rPr>
          <w:rFonts w:ascii="Garamond" w:hAnsi="Garamond" w:cs="Arial"/>
          <w:sz w:val="22"/>
          <w:szCs w:val="22"/>
          <w:lang w:val="es-ES"/>
        </w:rPr>
      </w:pPr>
      <w:r w:rsidRPr="00D3001A">
        <w:rPr>
          <w:rFonts w:ascii="Garamond" w:hAnsi="Garamond" w:cs="Arial"/>
          <w:sz w:val="22"/>
          <w:szCs w:val="22"/>
          <w:lang w:val="es-ES"/>
        </w:rPr>
        <w:t>En caso de necesitar mayor espacio para completar la información, puede hacerlo anexando las filas que sean necesarias, a fin de complementarlo a este formato.</w:t>
      </w:r>
    </w:p>
    <w:p w14:paraId="01604ABC" w14:textId="77777777" w:rsidR="006E4217" w:rsidRPr="00D3001A" w:rsidRDefault="006E4217" w:rsidP="00852E4F">
      <w:pPr>
        <w:jc w:val="both"/>
        <w:rPr>
          <w:rFonts w:ascii="Garamond" w:hAnsi="Garamond" w:cs="Arial"/>
          <w:sz w:val="22"/>
          <w:szCs w:val="22"/>
          <w:lang w:val="es-ES"/>
        </w:rPr>
      </w:pPr>
    </w:p>
    <w:p w14:paraId="1B1592BC" w14:textId="77777777" w:rsidR="00852E4F" w:rsidRPr="00D3001A" w:rsidRDefault="00852E4F" w:rsidP="00852E4F">
      <w:pPr>
        <w:jc w:val="both"/>
        <w:rPr>
          <w:rFonts w:ascii="Garamond" w:hAnsi="Garamond" w:cs="Arial"/>
          <w:sz w:val="22"/>
          <w:szCs w:val="22"/>
          <w:lang w:val="es-ES"/>
        </w:rPr>
      </w:pPr>
      <w:r w:rsidRPr="00D3001A">
        <w:rPr>
          <w:rFonts w:ascii="Garamond" w:hAnsi="Garamond" w:cs="Arial"/>
          <w:sz w:val="22"/>
          <w:szCs w:val="22"/>
          <w:lang w:val="es-ES"/>
        </w:rPr>
        <w:t>Le informamos que la información que detalle en el presente formulario, estará sujeta a verificación.</w:t>
      </w:r>
    </w:p>
    <w:p w14:paraId="7EECED27" w14:textId="77777777" w:rsidR="006E4217" w:rsidRPr="00D3001A" w:rsidRDefault="006E4217" w:rsidP="00852E4F">
      <w:pPr>
        <w:jc w:val="both"/>
        <w:rPr>
          <w:rFonts w:ascii="Garamond" w:hAnsi="Garamond" w:cs="Arial"/>
          <w:sz w:val="22"/>
          <w:szCs w:val="22"/>
          <w:lang w:val="es-ES"/>
        </w:rPr>
      </w:pPr>
    </w:p>
    <w:p w14:paraId="2372B64B" w14:textId="77777777" w:rsidR="006E4217" w:rsidRPr="00D3001A" w:rsidRDefault="006E4217" w:rsidP="00852E4F">
      <w:pPr>
        <w:jc w:val="both"/>
        <w:rPr>
          <w:rFonts w:ascii="Garamond" w:hAnsi="Garamond" w:cs="Arial"/>
          <w:sz w:val="22"/>
          <w:szCs w:val="22"/>
          <w:lang w:val="es-ES"/>
        </w:rPr>
      </w:pPr>
    </w:p>
    <w:p w14:paraId="25AAF324" w14:textId="6252F44A" w:rsidR="00852E4F" w:rsidRPr="00D3001A" w:rsidRDefault="00852E4F" w:rsidP="00852E4F">
      <w:pPr>
        <w:jc w:val="both"/>
        <w:rPr>
          <w:rFonts w:ascii="Garamond" w:hAnsi="Garamond" w:cs="Arial"/>
          <w:sz w:val="22"/>
          <w:szCs w:val="22"/>
          <w:lang w:val="es-ES"/>
        </w:rPr>
      </w:pPr>
      <w:r w:rsidRPr="00D3001A">
        <w:rPr>
          <w:rFonts w:ascii="Garamond" w:hAnsi="Garamond" w:cs="Arial"/>
          <w:sz w:val="22"/>
          <w:szCs w:val="22"/>
          <w:lang w:val="es-ES"/>
        </w:rPr>
        <w:t>Fechado el ________ de_________ de 2020.</w:t>
      </w:r>
    </w:p>
    <w:p w14:paraId="2A3E7270" w14:textId="68141964" w:rsidR="00852E4F" w:rsidRDefault="00852E4F" w:rsidP="00852E4F">
      <w:pPr>
        <w:ind w:right="51"/>
        <w:rPr>
          <w:rFonts w:ascii="Garamond" w:hAnsi="Garamond" w:cs="Arial"/>
          <w:bCs/>
          <w:sz w:val="22"/>
          <w:szCs w:val="22"/>
        </w:rPr>
      </w:pPr>
    </w:p>
    <w:p w14:paraId="661EFE0C" w14:textId="4E0501B4" w:rsidR="00DB7F29" w:rsidRDefault="00DB7F29" w:rsidP="00852E4F">
      <w:pPr>
        <w:ind w:right="51"/>
        <w:rPr>
          <w:rFonts w:ascii="Garamond" w:hAnsi="Garamond" w:cs="Arial"/>
          <w:bCs/>
          <w:sz w:val="22"/>
          <w:szCs w:val="22"/>
        </w:rPr>
      </w:pPr>
    </w:p>
    <w:p w14:paraId="311F2D15" w14:textId="14115E8A" w:rsidR="00DB7F29" w:rsidRDefault="00DB7F29" w:rsidP="00852E4F">
      <w:pPr>
        <w:ind w:right="51"/>
        <w:rPr>
          <w:rFonts w:ascii="Garamond" w:hAnsi="Garamond" w:cs="Arial"/>
          <w:bCs/>
          <w:sz w:val="22"/>
          <w:szCs w:val="22"/>
        </w:rPr>
      </w:pPr>
    </w:p>
    <w:p w14:paraId="79649AC9" w14:textId="77777777" w:rsidR="00DB7F29" w:rsidRPr="00D3001A" w:rsidRDefault="00DB7F29" w:rsidP="00852E4F">
      <w:pPr>
        <w:ind w:right="51"/>
        <w:rPr>
          <w:rFonts w:ascii="Garamond" w:hAnsi="Garamond" w:cs="Arial"/>
          <w:bCs/>
          <w:sz w:val="22"/>
          <w:szCs w:val="22"/>
        </w:rPr>
      </w:pPr>
    </w:p>
    <w:p w14:paraId="68D2D7B3" w14:textId="7BA9D965" w:rsidR="006E4217" w:rsidRPr="00D3001A" w:rsidRDefault="006E4217" w:rsidP="00852E4F">
      <w:pPr>
        <w:ind w:right="51"/>
        <w:rPr>
          <w:rFonts w:ascii="Garamond" w:hAnsi="Garamond" w:cs="Arial"/>
          <w:bCs/>
          <w:sz w:val="22"/>
          <w:szCs w:val="22"/>
        </w:rPr>
      </w:pPr>
    </w:p>
    <w:p w14:paraId="7CDF24B2" w14:textId="4B3D61BE" w:rsidR="006E4217" w:rsidRPr="00D3001A" w:rsidRDefault="006E4217" w:rsidP="00852E4F">
      <w:pPr>
        <w:ind w:right="51"/>
        <w:rPr>
          <w:rFonts w:ascii="Garamond" w:hAnsi="Garamond" w:cs="Arial"/>
          <w:bCs/>
          <w:sz w:val="22"/>
          <w:szCs w:val="22"/>
        </w:rPr>
      </w:pPr>
    </w:p>
    <w:p w14:paraId="762FE52B" w14:textId="77777777" w:rsidR="00623F12" w:rsidRDefault="00852E4F" w:rsidP="00623F12">
      <w:pPr>
        <w:ind w:right="51"/>
        <w:jc w:val="center"/>
        <w:rPr>
          <w:rFonts w:ascii="Garamond" w:hAnsi="Garamond" w:cs="Arial"/>
          <w:bCs/>
          <w:sz w:val="22"/>
          <w:szCs w:val="22"/>
        </w:rPr>
      </w:pPr>
      <w:r w:rsidRPr="00D3001A">
        <w:rPr>
          <w:rFonts w:ascii="Garamond" w:hAnsi="Garamond" w:cs="Arial"/>
          <w:bCs/>
          <w:sz w:val="22"/>
          <w:szCs w:val="22"/>
        </w:rPr>
        <w:t>_</w:t>
      </w:r>
      <w:r w:rsidR="00623F12">
        <w:rPr>
          <w:rFonts w:ascii="Garamond" w:hAnsi="Garamond" w:cs="Arial"/>
          <w:bCs/>
          <w:sz w:val="22"/>
          <w:szCs w:val="22"/>
        </w:rPr>
        <w:t>______________________________</w:t>
      </w:r>
    </w:p>
    <w:p w14:paraId="2B9BA5D1" w14:textId="1E3519EA" w:rsidR="00852E4F" w:rsidRPr="00623F12" w:rsidRDefault="00852E4F" w:rsidP="00623F12">
      <w:pPr>
        <w:ind w:right="51"/>
        <w:jc w:val="center"/>
        <w:rPr>
          <w:rFonts w:ascii="Garamond" w:hAnsi="Garamond" w:cs="Arial"/>
          <w:bCs/>
          <w:sz w:val="22"/>
          <w:szCs w:val="22"/>
        </w:rPr>
      </w:pPr>
      <w:r w:rsidRPr="00D3001A">
        <w:rPr>
          <w:rFonts w:ascii="Garamond" w:hAnsi="Garamond" w:cs="Arial"/>
          <w:b/>
          <w:sz w:val="22"/>
          <w:szCs w:val="22"/>
        </w:rPr>
        <w:t xml:space="preserve">FIRMA </w:t>
      </w:r>
    </w:p>
    <w:p w14:paraId="676F289C" w14:textId="68F1CDC2" w:rsidR="00704C7D" w:rsidRDefault="00704C7D" w:rsidP="008820DF">
      <w:pPr>
        <w:ind w:right="51"/>
        <w:jc w:val="center"/>
        <w:rPr>
          <w:rFonts w:ascii="Garamond" w:hAnsi="Garamond" w:cs="Arial"/>
          <w:sz w:val="22"/>
          <w:szCs w:val="22"/>
        </w:rPr>
      </w:pPr>
      <w:r w:rsidRPr="00D3001A">
        <w:rPr>
          <w:rFonts w:ascii="Garamond" w:hAnsi="Garamond" w:cs="Arial"/>
          <w:sz w:val="22"/>
          <w:szCs w:val="22"/>
        </w:rPr>
        <w:t>Representante Legal y/o Persona Natural</w:t>
      </w:r>
    </w:p>
    <w:p w14:paraId="1F6F8982" w14:textId="5B5C7C45" w:rsidR="00623F12" w:rsidRDefault="00623F12" w:rsidP="008820DF">
      <w:pPr>
        <w:ind w:right="51"/>
        <w:jc w:val="center"/>
        <w:rPr>
          <w:rFonts w:ascii="Garamond" w:hAnsi="Garamond" w:cs="Arial"/>
          <w:sz w:val="22"/>
          <w:szCs w:val="22"/>
        </w:rPr>
      </w:pPr>
    </w:p>
    <w:p w14:paraId="36BF7866" w14:textId="07E9B189" w:rsidR="002339E7" w:rsidRDefault="002339E7" w:rsidP="002043D0">
      <w:pPr>
        <w:ind w:right="51"/>
        <w:rPr>
          <w:rFonts w:ascii="Garamond" w:hAnsi="Garamond" w:cs="Arial"/>
          <w:b/>
          <w:sz w:val="22"/>
          <w:szCs w:val="22"/>
          <w:highlight w:val="yellow"/>
        </w:rPr>
      </w:pPr>
    </w:p>
    <w:p w14:paraId="5DAF1684" w14:textId="77777777" w:rsidR="00DB7F29" w:rsidRDefault="00DB7F29" w:rsidP="008820DF">
      <w:pPr>
        <w:ind w:right="51"/>
        <w:jc w:val="center"/>
        <w:rPr>
          <w:rFonts w:ascii="Garamond" w:hAnsi="Garamond" w:cs="Arial"/>
          <w:b/>
          <w:sz w:val="22"/>
          <w:szCs w:val="22"/>
        </w:rPr>
      </w:pPr>
    </w:p>
    <w:p w14:paraId="0CDAFB4E" w14:textId="77777777" w:rsidR="00DB7F29" w:rsidRDefault="00DB7F29" w:rsidP="008820DF">
      <w:pPr>
        <w:ind w:right="51"/>
        <w:jc w:val="center"/>
        <w:rPr>
          <w:rFonts w:ascii="Garamond" w:hAnsi="Garamond" w:cs="Arial"/>
          <w:b/>
          <w:sz w:val="22"/>
          <w:szCs w:val="22"/>
        </w:rPr>
      </w:pPr>
    </w:p>
    <w:p w14:paraId="37A014D8" w14:textId="20FFB54C" w:rsidR="00623F12" w:rsidRDefault="00623F12" w:rsidP="008820DF">
      <w:pPr>
        <w:ind w:right="51"/>
        <w:jc w:val="center"/>
        <w:rPr>
          <w:rFonts w:ascii="Garamond" w:hAnsi="Garamond" w:cs="Arial"/>
          <w:b/>
          <w:sz w:val="22"/>
          <w:szCs w:val="22"/>
        </w:rPr>
      </w:pPr>
      <w:r w:rsidRPr="004F478A">
        <w:rPr>
          <w:rFonts w:ascii="Garamond" w:hAnsi="Garamond" w:cs="Arial"/>
          <w:b/>
          <w:sz w:val="22"/>
          <w:szCs w:val="22"/>
        </w:rPr>
        <w:lastRenderedPageBreak/>
        <w:t>ANEXOS</w:t>
      </w:r>
      <w:r w:rsidR="007B1EE0">
        <w:rPr>
          <w:rFonts w:ascii="Garamond" w:hAnsi="Garamond" w:cs="Arial"/>
          <w:b/>
          <w:sz w:val="22"/>
          <w:szCs w:val="22"/>
        </w:rPr>
        <w:t xml:space="preserve"> </w:t>
      </w:r>
    </w:p>
    <w:p w14:paraId="6EFC9CBE" w14:textId="395CACE7" w:rsidR="002043D0" w:rsidRDefault="002043D0" w:rsidP="008820DF">
      <w:pPr>
        <w:ind w:right="51"/>
        <w:jc w:val="center"/>
        <w:rPr>
          <w:rFonts w:ascii="Garamond" w:hAnsi="Garamond" w:cs="Arial"/>
          <w:b/>
          <w:sz w:val="22"/>
          <w:szCs w:val="22"/>
        </w:rPr>
      </w:pPr>
    </w:p>
    <w:p w14:paraId="14F6496D" w14:textId="77777777" w:rsidR="002043D0" w:rsidRPr="002043D0" w:rsidRDefault="002043D0" w:rsidP="002043D0">
      <w:pPr>
        <w:tabs>
          <w:tab w:val="left" w:pos="426"/>
        </w:tabs>
        <w:spacing w:after="120"/>
        <w:ind w:left="1068"/>
        <w:jc w:val="both"/>
        <w:outlineLvl w:val="0"/>
        <w:rPr>
          <w:rFonts w:ascii="Garamond" w:hAnsi="Garamond"/>
          <w:b/>
          <w:sz w:val="24"/>
          <w:szCs w:val="24"/>
          <w:u w:val="double"/>
        </w:rPr>
      </w:pPr>
    </w:p>
    <w:p w14:paraId="043360B5" w14:textId="78EC623C" w:rsidR="002043D0" w:rsidRPr="002043D0" w:rsidRDefault="002043D0" w:rsidP="002043D0">
      <w:pPr>
        <w:tabs>
          <w:tab w:val="left" w:pos="426"/>
        </w:tabs>
        <w:spacing w:after="120"/>
        <w:jc w:val="both"/>
        <w:outlineLvl w:val="0"/>
        <w:rPr>
          <w:rFonts w:ascii="Garamond" w:hAnsi="Garamond"/>
          <w:b/>
          <w:sz w:val="24"/>
          <w:szCs w:val="24"/>
          <w:u w:val="double"/>
        </w:rPr>
      </w:pPr>
      <w:r w:rsidRPr="002043D0">
        <w:rPr>
          <w:rFonts w:ascii="Garamond" w:hAnsi="Garamond"/>
          <w:b/>
          <w:sz w:val="24"/>
          <w:szCs w:val="24"/>
          <w:u w:val="double"/>
        </w:rPr>
        <w:t xml:space="preserve">Anexo 1 - </w:t>
      </w:r>
      <w:r w:rsidRPr="002043D0">
        <w:rPr>
          <w:rFonts w:ascii="Garamond" w:hAnsi="Garamond"/>
          <w:b/>
          <w:sz w:val="24"/>
          <w:szCs w:val="24"/>
        </w:rPr>
        <w:t>Cantidad de pantallas y reportes por sistemas del Back Office</w:t>
      </w:r>
      <w:r w:rsidRPr="002043D0">
        <w:rPr>
          <w:rFonts w:ascii="Garamond" w:hAnsi="Garamond"/>
          <w:b/>
          <w:lang w:val="es-NI"/>
        </w:rPr>
        <w:t>:</w:t>
      </w:r>
      <w:r w:rsidRPr="002043D0">
        <w:rPr>
          <w:rFonts w:ascii="Garamond" w:hAnsi="Garamond"/>
        </w:rPr>
        <w:fldChar w:fldCharType="begin"/>
      </w:r>
      <w:r w:rsidRPr="002043D0">
        <w:rPr>
          <w:rFonts w:ascii="Garamond" w:hAnsi="Garamond"/>
        </w:rPr>
        <w:instrText xml:space="preserve"> LINK Excel.Sheet.12 "D:\\Respaldo María Esther\\Proyectos2020\\Proyectos\\Migracion Oracle\\Anexo 2 Pantallas  y Reportes.xlsx" "Forms y Reports Sistemas BCN!F3C1:F15C13" \a \f 4 \h  \* MERGEFORMAT </w:instrText>
      </w:r>
      <w:r w:rsidRPr="002043D0">
        <w:rPr>
          <w:rFonts w:ascii="Garamond" w:hAnsi="Garamond"/>
        </w:rPr>
        <w:fldChar w:fldCharType="separate"/>
      </w:r>
    </w:p>
    <w:tbl>
      <w:tblPr>
        <w:tblW w:w="9980" w:type="dxa"/>
        <w:jc w:val="center"/>
        <w:tblCellMar>
          <w:left w:w="70" w:type="dxa"/>
          <w:right w:w="70" w:type="dxa"/>
        </w:tblCellMar>
        <w:tblLook w:val="04A0" w:firstRow="1" w:lastRow="0" w:firstColumn="1" w:lastColumn="0" w:noHBand="0" w:noVBand="1"/>
      </w:tblPr>
      <w:tblGrid>
        <w:gridCol w:w="1995"/>
        <w:gridCol w:w="1047"/>
        <w:gridCol w:w="655"/>
        <w:gridCol w:w="185"/>
        <w:gridCol w:w="953"/>
        <w:gridCol w:w="754"/>
        <w:gridCol w:w="715"/>
        <w:gridCol w:w="516"/>
        <w:gridCol w:w="185"/>
        <w:gridCol w:w="952"/>
        <w:gridCol w:w="754"/>
        <w:gridCol w:w="753"/>
        <w:gridCol w:w="516"/>
      </w:tblGrid>
      <w:tr w:rsidR="002043D0" w:rsidRPr="002043D0" w14:paraId="324181FF" w14:textId="77777777" w:rsidTr="002043D0">
        <w:trPr>
          <w:trHeight w:val="300"/>
          <w:jc w:val="center"/>
        </w:trPr>
        <w:tc>
          <w:tcPr>
            <w:tcW w:w="204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4211B6E7" w14:textId="77777777" w:rsidR="002043D0" w:rsidRPr="002043D0" w:rsidRDefault="002043D0" w:rsidP="002043D0">
            <w:pPr>
              <w:rPr>
                <w:rFonts w:ascii="Garamond" w:hAnsi="Garamond" w:cs="Calibri"/>
                <w:b/>
                <w:bCs/>
                <w:color w:val="000000"/>
                <w:sz w:val="18"/>
                <w:szCs w:val="18"/>
                <w:lang w:val="es-NI" w:eastAsia="es-NI"/>
              </w:rPr>
            </w:pPr>
            <w:r w:rsidRPr="002043D0">
              <w:rPr>
                <w:rFonts w:ascii="Garamond" w:hAnsi="Garamond" w:cs="Calibri"/>
                <w:b/>
                <w:bCs/>
                <w:color w:val="000000"/>
                <w:sz w:val="18"/>
                <w:szCs w:val="18"/>
                <w:lang w:val="es-NI" w:eastAsia="es-NI"/>
              </w:rPr>
              <w:t>Sistema</w:t>
            </w:r>
          </w:p>
        </w:tc>
        <w:tc>
          <w:tcPr>
            <w:tcW w:w="106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3CA289C5" w14:textId="77777777" w:rsidR="002043D0" w:rsidRPr="002043D0" w:rsidRDefault="002043D0" w:rsidP="002043D0">
            <w:pPr>
              <w:jc w:val="center"/>
              <w:rPr>
                <w:rFonts w:ascii="Garamond" w:hAnsi="Garamond" w:cs="Calibri"/>
                <w:b/>
                <w:bCs/>
                <w:color w:val="000000"/>
                <w:sz w:val="18"/>
                <w:szCs w:val="18"/>
                <w:lang w:val="es-NI" w:eastAsia="es-NI"/>
              </w:rPr>
            </w:pPr>
            <w:r w:rsidRPr="002043D0">
              <w:rPr>
                <w:rFonts w:ascii="Garamond" w:hAnsi="Garamond" w:cs="Calibri"/>
                <w:b/>
                <w:bCs/>
                <w:color w:val="000000"/>
                <w:sz w:val="18"/>
                <w:szCs w:val="18"/>
                <w:lang w:val="es-NI" w:eastAsia="es-NI"/>
              </w:rPr>
              <w:t>Usuarios</w:t>
            </w:r>
          </w:p>
        </w:tc>
        <w:tc>
          <w:tcPr>
            <w:tcW w:w="66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428C19D7" w14:textId="77777777" w:rsidR="002043D0" w:rsidRPr="002043D0" w:rsidRDefault="002043D0" w:rsidP="002043D0">
            <w:pPr>
              <w:jc w:val="center"/>
              <w:rPr>
                <w:rFonts w:ascii="Garamond" w:hAnsi="Garamond" w:cs="Calibri"/>
                <w:b/>
                <w:bCs/>
                <w:color w:val="000000"/>
                <w:sz w:val="18"/>
                <w:szCs w:val="18"/>
                <w:lang w:val="es-NI" w:eastAsia="es-NI"/>
              </w:rPr>
            </w:pPr>
            <w:r w:rsidRPr="002043D0">
              <w:rPr>
                <w:rFonts w:ascii="Garamond" w:hAnsi="Garamond" w:cs="Calibri"/>
                <w:b/>
                <w:bCs/>
                <w:color w:val="000000"/>
                <w:sz w:val="18"/>
                <w:szCs w:val="18"/>
                <w:lang w:val="es-NI" w:eastAsia="es-NI"/>
              </w:rPr>
              <w:t xml:space="preserve">Roles </w:t>
            </w:r>
          </w:p>
        </w:tc>
        <w:tc>
          <w:tcPr>
            <w:tcW w:w="140" w:type="dxa"/>
            <w:tcBorders>
              <w:top w:val="single" w:sz="8" w:space="0" w:color="auto"/>
              <w:left w:val="nil"/>
              <w:bottom w:val="nil"/>
              <w:right w:val="nil"/>
            </w:tcBorders>
            <w:shd w:val="clear" w:color="auto" w:fill="auto"/>
            <w:vAlign w:val="bottom"/>
            <w:hideMark/>
          </w:tcPr>
          <w:p w14:paraId="13C82DB1" w14:textId="77777777" w:rsidR="002043D0" w:rsidRPr="002043D0" w:rsidRDefault="002043D0" w:rsidP="002043D0">
            <w:pPr>
              <w:jc w:val="center"/>
              <w:rPr>
                <w:rFonts w:ascii="Garamond" w:hAnsi="Garamond" w:cs="Calibri"/>
                <w:b/>
                <w:bCs/>
                <w:color w:val="000000"/>
                <w:sz w:val="18"/>
                <w:szCs w:val="18"/>
                <w:lang w:val="es-NI" w:eastAsia="es-NI"/>
              </w:rPr>
            </w:pPr>
            <w:r w:rsidRPr="002043D0">
              <w:rPr>
                <w:rFonts w:ascii="Garamond" w:hAnsi="Garamond" w:cs="Calibri"/>
                <w:b/>
                <w:bCs/>
                <w:color w:val="000000"/>
                <w:sz w:val="18"/>
                <w:szCs w:val="18"/>
                <w:lang w:val="es-NI" w:eastAsia="es-NI"/>
              </w:rPr>
              <w:t> </w:t>
            </w:r>
          </w:p>
        </w:tc>
        <w:tc>
          <w:tcPr>
            <w:tcW w:w="9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18D97F3" w14:textId="77777777" w:rsidR="002043D0" w:rsidRPr="002043D0" w:rsidRDefault="002043D0" w:rsidP="002043D0">
            <w:pPr>
              <w:jc w:val="center"/>
              <w:rPr>
                <w:rFonts w:ascii="Garamond" w:hAnsi="Garamond" w:cs="Calibri"/>
                <w:b/>
                <w:bCs/>
                <w:color w:val="000000"/>
                <w:sz w:val="18"/>
                <w:szCs w:val="18"/>
                <w:lang w:val="es-NI" w:eastAsia="es-NI"/>
              </w:rPr>
            </w:pPr>
            <w:r w:rsidRPr="002043D0">
              <w:rPr>
                <w:rFonts w:ascii="Garamond" w:hAnsi="Garamond" w:cs="Calibri"/>
                <w:b/>
                <w:bCs/>
                <w:color w:val="000000"/>
                <w:sz w:val="18"/>
                <w:szCs w:val="18"/>
                <w:lang w:val="es-NI" w:eastAsia="es-NI"/>
              </w:rPr>
              <w:t xml:space="preserve">Pantallas </w:t>
            </w:r>
          </w:p>
        </w:tc>
        <w:tc>
          <w:tcPr>
            <w:tcW w:w="2000" w:type="dxa"/>
            <w:gridSpan w:val="3"/>
            <w:tcBorders>
              <w:top w:val="single" w:sz="8" w:space="0" w:color="auto"/>
              <w:left w:val="nil"/>
              <w:bottom w:val="single" w:sz="4" w:space="0" w:color="auto"/>
              <w:right w:val="single" w:sz="4" w:space="0" w:color="auto"/>
            </w:tcBorders>
            <w:shd w:val="clear" w:color="auto" w:fill="auto"/>
            <w:vAlign w:val="center"/>
            <w:hideMark/>
          </w:tcPr>
          <w:p w14:paraId="300B050B" w14:textId="77777777" w:rsidR="002043D0" w:rsidRPr="002043D0" w:rsidRDefault="002043D0" w:rsidP="002043D0">
            <w:pPr>
              <w:jc w:val="center"/>
              <w:rPr>
                <w:rFonts w:ascii="Garamond" w:hAnsi="Garamond" w:cs="Calibri"/>
                <w:b/>
                <w:bCs/>
                <w:color w:val="000000"/>
                <w:sz w:val="18"/>
                <w:szCs w:val="18"/>
                <w:lang w:val="es-NI" w:eastAsia="es-NI"/>
              </w:rPr>
            </w:pPr>
            <w:r w:rsidRPr="002043D0">
              <w:rPr>
                <w:rFonts w:ascii="Garamond" w:hAnsi="Garamond" w:cs="Calibri"/>
                <w:b/>
                <w:bCs/>
                <w:color w:val="000000"/>
                <w:sz w:val="18"/>
                <w:szCs w:val="18"/>
                <w:lang w:val="es-NI" w:eastAsia="es-NI"/>
              </w:rPr>
              <w:t>Complejidad</w:t>
            </w:r>
          </w:p>
        </w:tc>
        <w:tc>
          <w:tcPr>
            <w:tcW w:w="120" w:type="dxa"/>
            <w:tcBorders>
              <w:top w:val="single" w:sz="8" w:space="0" w:color="auto"/>
              <w:left w:val="nil"/>
              <w:bottom w:val="nil"/>
              <w:right w:val="nil"/>
            </w:tcBorders>
            <w:shd w:val="clear" w:color="auto" w:fill="auto"/>
            <w:vAlign w:val="bottom"/>
            <w:hideMark/>
          </w:tcPr>
          <w:p w14:paraId="31CD4094"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 </w:t>
            </w:r>
          </w:p>
        </w:tc>
        <w:tc>
          <w:tcPr>
            <w:tcW w:w="9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A333AFB" w14:textId="77777777" w:rsidR="002043D0" w:rsidRPr="002043D0" w:rsidRDefault="002043D0" w:rsidP="002043D0">
            <w:pPr>
              <w:jc w:val="center"/>
              <w:rPr>
                <w:rFonts w:ascii="Garamond" w:hAnsi="Garamond" w:cs="Calibri"/>
                <w:b/>
                <w:bCs/>
                <w:color w:val="000000"/>
                <w:sz w:val="18"/>
                <w:szCs w:val="18"/>
                <w:lang w:val="es-NI" w:eastAsia="es-NI"/>
              </w:rPr>
            </w:pPr>
            <w:r w:rsidRPr="002043D0">
              <w:rPr>
                <w:rFonts w:ascii="Garamond" w:hAnsi="Garamond" w:cs="Calibri"/>
                <w:b/>
                <w:bCs/>
                <w:color w:val="000000"/>
                <w:sz w:val="18"/>
                <w:szCs w:val="18"/>
                <w:lang w:val="es-NI" w:eastAsia="es-NI"/>
              </w:rPr>
              <w:t>Reportes</w:t>
            </w:r>
          </w:p>
        </w:tc>
        <w:tc>
          <w:tcPr>
            <w:tcW w:w="2040" w:type="dxa"/>
            <w:gridSpan w:val="3"/>
            <w:tcBorders>
              <w:top w:val="single" w:sz="8" w:space="0" w:color="auto"/>
              <w:left w:val="nil"/>
              <w:bottom w:val="single" w:sz="4" w:space="0" w:color="auto"/>
              <w:right w:val="single" w:sz="8" w:space="0" w:color="000000"/>
            </w:tcBorders>
            <w:shd w:val="clear" w:color="auto" w:fill="auto"/>
            <w:vAlign w:val="center"/>
            <w:hideMark/>
          </w:tcPr>
          <w:p w14:paraId="0A6A7CC7" w14:textId="77777777" w:rsidR="002043D0" w:rsidRPr="002043D0" w:rsidRDefault="002043D0" w:rsidP="002043D0">
            <w:pPr>
              <w:jc w:val="center"/>
              <w:rPr>
                <w:rFonts w:ascii="Garamond" w:hAnsi="Garamond" w:cs="Calibri"/>
                <w:b/>
                <w:bCs/>
                <w:color w:val="000000"/>
                <w:sz w:val="18"/>
                <w:szCs w:val="18"/>
                <w:lang w:val="es-NI" w:eastAsia="es-NI"/>
              </w:rPr>
            </w:pPr>
            <w:r w:rsidRPr="002043D0">
              <w:rPr>
                <w:rFonts w:ascii="Garamond" w:hAnsi="Garamond" w:cs="Calibri"/>
                <w:b/>
                <w:bCs/>
                <w:color w:val="000000"/>
                <w:sz w:val="18"/>
                <w:szCs w:val="18"/>
                <w:lang w:val="es-NI" w:eastAsia="es-NI"/>
              </w:rPr>
              <w:t>Complejidad</w:t>
            </w:r>
          </w:p>
        </w:tc>
      </w:tr>
      <w:tr w:rsidR="002043D0" w:rsidRPr="002043D0" w14:paraId="1792CE6D" w14:textId="77777777" w:rsidTr="002043D0">
        <w:trPr>
          <w:trHeight w:val="240"/>
          <w:jc w:val="center"/>
        </w:trPr>
        <w:tc>
          <w:tcPr>
            <w:tcW w:w="2040" w:type="dxa"/>
            <w:vMerge/>
            <w:tcBorders>
              <w:top w:val="single" w:sz="8" w:space="0" w:color="auto"/>
              <w:left w:val="single" w:sz="8" w:space="0" w:color="auto"/>
              <w:bottom w:val="single" w:sz="4" w:space="0" w:color="000000"/>
              <w:right w:val="single" w:sz="4" w:space="0" w:color="auto"/>
            </w:tcBorders>
            <w:vAlign w:val="center"/>
            <w:hideMark/>
          </w:tcPr>
          <w:p w14:paraId="1624EF77" w14:textId="77777777" w:rsidR="002043D0" w:rsidRPr="002043D0" w:rsidRDefault="002043D0" w:rsidP="002043D0">
            <w:pPr>
              <w:rPr>
                <w:rFonts w:ascii="Garamond" w:hAnsi="Garamond" w:cs="Calibri"/>
                <w:b/>
                <w:bCs/>
                <w:color w:val="000000"/>
                <w:sz w:val="18"/>
                <w:szCs w:val="18"/>
                <w:lang w:val="es-NI" w:eastAsia="es-NI"/>
              </w:rPr>
            </w:pPr>
          </w:p>
        </w:tc>
        <w:tc>
          <w:tcPr>
            <w:tcW w:w="1060" w:type="dxa"/>
            <w:vMerge/>
            <w:tcBorders>
              <w:top w:val="single" w:sz="8" w:space="0" w:color="auto"/>
              <w:left w:val="single" w:sz="4" w:space="0" w:color="auto"/>
              <w:bottom w:val="single" w:sz="4" w:space="0" w:color="000000"/>
              <w:right w:val="single" w:sz="4" w:space="0" w:color="auto"/>
            </w:tcBorders>
            <w:vAlign w:val="center"/>
            <w:hideMark/>
          </w:tcPr>
          <w:p w14:paraId="22035F91" w14:textId="77777777" w:rsidR="002043D0" w:rsidRPr="002043D0" w:rsidRDefault="002043D0" w:rsidP="002043D0">
            <w:pPr>
              <w:rPr>
                <w:rFonts w:ascii="Garamond" w:hAnsi="Garamond" w:cs="Calibri"/>
                <w:b/>
                <w:bCs/>
                <w:color w:val="000000"/>
                <w:sz w:val="18"/>
                <w:szCs w:val="18"/>
                <w:lang w:val="es-NI" w:eastAsia="es-NI"/>
              </w:rPr>
            </w:pPr>
          </w:p>
        </w:tc>
        <w:tc>
          <w:tcPr>
            <w:tcW w:w="660" w:type="dxa"/>
            <w:vMerge/>
            <w:tcBorders>
              <w:top w:val="single" w:sz="8" w:space="0" w:color="auto"/>
              <w:left w:val="single" w:sz="4" w:space="0" w:color="auto"/>
              <w:bottom w:val="single" w:sz="4" w:space="0" w:color="000000"/>
              <w:right w:val="single" w:sz="4" w:space="0" w:color="auto"/>
            </w:tcBorders>
            <w:vAlign w:val="center"/>
            <w:hideMark/>
          </w:tcPr>
          <w:p w14:paraId="767609C3" w14:textId="77777777" w:rsidR="002043D0" w:rsidRPr="002043D0" w:rsidRDefault="002043D0" w:rsidP="002043D0">
            <w:pPr>
              <w:rPr>
                <w:rFonts w:ascii="Garamond" w:hAnsi="Garamond" w:cs="Calibri"/>
                <w:b/>
                <w:bCs/>
                <w:color w:val="000000"/>
                <w:sz w:val="18"/>
                <w:szCs w:val="18"/>
                <w:lang w:val="es-NI" w:eastAsia="es-NI"/>
              </w:rPr>
            </w:pPr>
          </w:p>
        </w:tc>
        <w:tc>
          <w:tcPr>
            <w:tcW w:w="140" w:type="dxa"/>
            <w:tcBorders>
              <w:top w:val="nil"/>
              <w:left w:val="nil"/>
              <w:bottom w:val="nil"/>
              <w:right w:val="nil"/>
            </w:tcBorders>
            <w:shd w:val="clear" w:color="auto" w:fill="auto"/>
            <w:vAlign w:val="bottom"/>
            <w:hideMark/>
          </w:tcPr>
          <w:p w14:paraId="29617C5C" w14:textId="77777777" w:rsidR="002043D0" w:rsidRPr="002043D0" w:rsidRDefault="002043D0" w:rsidP="002043D0">
            <w:pPr>
              <w:jc w:val="center"/>
              <w:rPr>
                <w:rFonts w:ascii="Garamond" w:hAnsi="Garamond" w:cs="Calibri"/>
                <w:b/>
                <w:bCs/>
                <w:color w:val="000000"/>
                <w:sz w:val="18"/>
                <w:szCs w:val="18"/>
                <w:lang w:val="es-NI" w:eastAsia="es-NI"/>
              </w:rPr>
            </w:pPr>
          </w:p>
        </w:tc>
        <w:tc>
          <w:tcPr>
            <w:tcW w:w="960" w:type="dxa"/>
            <w:vMerge/>
            <w:tcBorders>
              <w:top w:val="single" w:sz="8" w:space="0" w:color="auto"/>
              <w:left w:val="single" w:sz="4" w:space="0" w:color="auto"/>
              <w:bottom w:val="single" w:sz="4" w:space="0" w:color="auto"/>
              <w:right w:val="single" w:sz="4" w:space="0" w:color="auto"/>
            </w:tcBorders>
            <w:vAlign w:val="center"/>
            <w:hideMark/>
          </w:tcPr>
          <w:p w14:paraId="1BEC90B1" w14:textId="77777777" w:rsidR="002043D0" w:rsidRPr="002043D0" w:rsidRDefault="002043D0" w:rsidP="002043D0">
            <w:pPr>
              <w:rPr>
                <w:rFonts w:ascii="Garamond" w:hAnsi="Garamond" w:cs="Calibri"/>
                <w:b/>
                <w:bCs/>
                <w:color w:val="000000"/>
                <w:sz w:val="18"/>
                <w:szCs w:val="18"/>
                <w:lang w:val="es-NI" w:eastAsia="es-NI"/>
              </w:rPr>
            </w:pPr>
          </w:p>
        </w:tc>
        <w:tc>
          <w:tcPr>
            <w:tcW w:w="760" w:type="dxa"/>
            <w:tcBorders>
              <w:top w:val="nil"/>
              <w:left w:val="nil"/>
              <w:bottom w:val="single" w:sz="4" w:space="0" w:color="auto"/>
              <w:right w:val="single" w:sz="4" w:space="0" w:color="auto"/>
            </w:tcBorders>
            <w:shd w:val="clear" w:color="auto" w:fill="auto"/>
            <w:vAlign w:val="center"/>
            <w:hideMark/>
          </w:tcPr>
          <w:p w14:paraId="5D77A3C6" w14:textId="77777777" w:rsidR="002043D0" w:rsidRPr="002043D0" w:rsidRDefault="002043D0" w:rsidP="002043D0">
            <w:pPr>
              <w:jc w:val="center"/>
              <w:rPr>
                <w:rFonts w:ascii="Garamond" w:hAnsi="Garamond" w:cs="Calibri"/>
                <w:b/>
                <w:bCs/>
                <w:color w:val="000000"/>
                <w:sz w:val="18"/>
                <w:szCs w:val="18"/>
                <w:lang w:val="es-NI" w:eastAsia="es-NI"/>
              </w:rPr>
            </w:pPr>
            <w:r w:rsidRPr="002043D0">
              <w:rPr>
                <w:rFonts w:ascii="Garamond" w:hAnsi="Garamond" w:cs="Calibri"/>
                <w:b/>
                <w:bCs/>
                <w:color w:val="000000"/>
                <w:sz w:val="18"/>
                <w:szCs w:val="18"/>
                <w:lang w:val="es-NI" w:eastAsia="es-NI"/>
              </w:rPr>
              <w:t>Básica</w:t>
            </w:r>
          </w:p>
        </w:tc>
        <w:tc>
          <w:tcPr>
            <w:tcW w:w="720" w:type="dxa"/>
            <w:tcBorders>
              <w:top w:val="nil"/>
              <w:left w:val="nil"/>
              <w:bottom w:val="single" w:sz="4" w:space="0" w:color="auto"/>
              <w:right w:val="single" w:sz="4" w:space="0" w:color="auto"/>
            </w:tcBorders>
            <w:shd w:val="clear" w:color="auto" w:fill="auto"/>
            <w:vAlign w:val="center"/>
            <w:hideMark/>
          </w:tcPr>
          <w:p w14:paraId="51D2DC17" w14:textId="77777777" w:rsidR="002043D0" w:rsidRPr="002043D0" w:rsidRDefault="002043D0" w:rsidP="002043D0">
            <w:pPr>
              <w:jc w:val="center"/>
              <w:rPr>
                <w:rFonts w:ascii="Garamond" w:hAnsi="Garamond" w:cs="Calibri"/>
                <w:b/>
                <w:bCs/>
                <w:color w:val="000000"/>
                <w:sz w:val="18"/>
                <w:szCs w:val="18"/>
                <w:lang w:val="es-NI" w:eastAsia="es-NI"/>
              </w:rPr>
            </w:pPr>
            <w:r w:rsidRPr="002043D0">
              <w:rPr>
                <w:rFonts w:ascii="Garamond" w:hAnsi="Garamond" w:cs="Calibri"/>
                <w:b/>
                <w:bCs/>
                <w:color w:val="000000"/>
                <w:sz w:val="18"/>
                <w:szCs w:val="18"/>
                <w:lang w:val="es-NI" w:eastAsia="es-NI"/>
              </w:rPr>
              <w:t>Media</w:t>
            </w:r>
          </w:p>
        </w:tc>
        <w:tc>
          <w:tcPr>
            <w:tcW w:w="520" w:type="dxa"/>
            <w:tcBorders>
              <w:top w:val="nil"/>
              <w:left w:val="nil"/>
              <w:bottom w:val="single" w:sz="4" w:space="0" w:color="auto"/>
              <w:right w:val="single" w:sz="4" w:space="0" w:color="auto"/>
            </w:tcBorders>
            <w:shd w:val="clear" w:color="auto" w:fill="auto"/>
            <w:vAlign w:val="center"/>
            <w:hideMark/>
          </w:tcPr>
          <w:p w14:paraId="21522D2F" w14:textId="77777777" w:rsidR="002043D0" w:rsidRPr="002043D0" w:rsidRDefault="002043D0" w:rsidP="002043D0">
            <w:pPr>
              <w:jc w:val="center"/>
              <w:rPr>
                <w:rFonts w:ascii="Garamond" w:hAnsi="Garamond" w:cs="Calibri"/>
                <w:b/>
                <w:bCs/>
                <w:color w:val="000000"/>
                <w:sz w:val="18"/>
                <w:szCs w:val="18"/>
                <w:lang w:val="es-NI" w:eastAsia="es-NI"/>
              </w:rPr>
            </w:pPr>
            <w:r w:rsidRPr="002043D0">
              <w:rPr>
                <w:rFonts w:ascii="Garamond" w:hAnsi="Garamond" w:cs="Calibri"/>
                <w:b/>
                <w:bCs/>
                <w:color w:val="000000"/>
                <w:sz w:val="18"/>
                <w:szCs w:val="18"/>
                <w:lang w:val="es-NI" w:eastAsia="es-NI"/>
              </w:rPr>
              <w:t>Alta</w:t>
            </w:r>
          </w:p>
        </w:tc>
        <w:tc>
          <w:tcPr>
            <w:tcW w:w="120" w:type="dxa"/>
            <w:tcBorders>
              <w:top w:val="nil"/>
              <w:left w:val="nil"/>
              <w:bottom w:val="nil"/>
              <w:right w:val="nil"/>
            </w:tcBorders>
            <w:shd w:val="clear" w:color="auto" w:fill="auto"/>
            <w:vAlign w:val="bottom"/>
            <w:hideMark/>
          </w:tcPr>
          <w:p w14:paraId="689C1AD8" w14:textId="77777777" w:rsidR="002043D0" w:rsidRPr="002043D0" w:rsidRDefault="002043D0" w:rsidP="002043D0">
            <w:pPr>
              <w:jc w:val="center"/>
              <w:rPr>
                <w:rFonts w:ascii="Garamond" w:hAnsi="Garamond" w:cs="Calibri"/>
                <w:b/>
                <w:bCs/>
                <w:color w:val="000000"/>
                <w:sz w:val="18"/>
                <w:szCs w:val="18"/>
                <w:lang w:val="es-NI" w:eastAsia="es-NI"/>
              </w:rPr>
            </w:pPr>
          </w:p>
        </w:tc>
        <w:tc>
          <w:tcPr>
            <w:tcW w:w="960" w:type="dxa"/>
            <w:vMerge/>
            <w:tcBorders>
              <w:top w:val="single" w:sz="8" w:space="0" w:color="auto"/>
              <w:left w:val="single" w:sz="4" w:space="0" w:color="auto"/>
              <w:bottom w:val="single" w:sz="4" w:space="0" w:color="auto"/>
              <w:right w:val="single" w:sz="4" w:space="0" w:color="auto"/>
            </w:tcBorders>
            <w:vAlign w:val="center"/>
            <w:hideMark/>
          </w:tcPr>
          <w:p w14:paraId="47BEC834" w14:textId="77777777" w:rsidR="002043D0" w:rsidRPr="002043D0" w:rsidRDefault="002043D0" w:rsidP="002043D0">
            <w:pPr>
              <w:rPr>
                <w:rFonts w:ascii="Garamond" w:hAnsi="Garamond" w:cs="Calibri"/>
                <w:b/>
                <w:bCs/>
                <w:color w:val="000000"/>
                <w:sz w:val="18"/>
                <w:szCs w:val="18"/>
                <w:lang w:val="es-NI" w:eastAsia="es-NI"/>
              </w:rPr>
            </w:pPr>
          </w:p>
        </w:tc>
        <w:tc>
          <w:tcPr>
            <w:tcW w:w="760" w:type="dxa"/>
            <w:tcBorders>
              <w:top w:val="nil"/>
              <w:left w:val="nil"/>
              <w:bottom w:val="single" w:sz="4" w:space="0" w:color="auto"/>
              <w:right w:val="single" w:sz="4" w:space="0" w:color="auto"/>
            </w:tcBorders>
            <w:shd w:val="clear" w:color="auto" w:fill="auto"/>
            <w:vAlign w:val="center"/>
            <w:hideMark/>
          </w:tcPr>
          <w:p w14:paraId="7D1356C4" w14:textId="77777777" w:rsidR="002043D0" w:rsidRPr="002043D0" w:rsidRDefault="002043D0" w:rsidP="002043D0">
            <w:pPr>
              <w:jc w:val="center"/>
              <w:rPr>
                <w:rFonts w:ascii="Garamond" w:hAnsi="Garamond" w:cs="Calibri"/>
                <w:b/>
                <w:bCs/>
                <w:color w:val="000000"/>
                <w:sz w:val="18"/>
                <w:szCs w:val="18"/>
                <w:lang w:val="es-NI" w:eastAsia="es-NI"/>
              </w:rPr>
            </w:pPr>
            <w:r w:rsidRPr="002043D0">
              <w:rPr>
                <w:rFonts w:ascii="Garamond" w:hAnsi="Garamond" w:cs="Calibri"/>
                <w:b/>
                <w:bCs/>
                <w:color w:val="000000"/>
                <w:sz w:val="18"/>
                <w:szCs w:val="18"/>
                <w:lang w:val="es-NI" w:eastAsia="es-NI"/>
              </w:rPr>
              <w:t>Básica</w:t>
            </w:r>
          </w:p>
        </w:tc>
        <w:tc>
          <w:tcPr>
            <w:tcW w:w="760" w:type="dxa"/>
            <w:tcBorders>
              <w:top w:val="nil"/>
              <w:left w:val="nil"/>
              <w:bottom w:val="single" w:sz="4" w:space="0" w:color="auto"/>
              <w:right w:val="single" w:sz="4" w:space="0" w:color="auto"/>
            </w:tcBorders>
            <w:shd w:val="clear" w:color="auto" w:fill="auto"/>
            <w:vAlign w:val="center"/>
            <w:hideMark/>
          </w:tcPr>
          <w:p w14:paraId="69F4A246" w14:textId="77777777" w:rsidR="002043D0" w:rsidRPr="002043D0" w:rsidRDefault="002043D0" w:rsidP="002043D0">
            <w:pPr>
              <w:jc w:val="center"/>
              <w:rPr>
                <w:rFonts w:ascii="Garamond" w:hAnsi="Garamond" w:cs="Calibri"/>
                <w:b/>
                <w:bCs/>
                <w:color w:val="000000"/>
                <w:sz w:val="18"/>
                <w:szCs w:val="18"/>
                <w:lang w:val="es-NI" w:eastAsia="es-NI"/>
              </w:rPr>
            </w:pPr>
            <w:r w:rsidRPr="002043D0">
              <w:rPr>
                <w:rFonts w:ascii="Garamond" w:hAnsi="Garamond" w:cs="Calibri"/>
                <w:b/>
                <w:bCs/>
                <w:color w:val="000000"/>
                <w:sz w:val="18"/>
                <w:szCs w:val="18"/>
                <w:lang w:val="es-NI" w:eastAsia="es-NI"/>
              </w:rPr>
              <w:t>Media</w:t>
            </w:r>
          </w:p>
        </w:tc>
        <w:tc>
          <w:tcPr>
            <w:tcW w:w="520" w:type="dxa"/>
            <w:tcBorders>
              <w:top w:val="nil"/>
              <w:left w:val="nil"/>
              <w:bottom w:val="single" w:sz="4" w:space="0" w:color="auto"/>
              <w:right w:val="single" w:sz="8" w:space="0" w:color="auto"/>
            </w:tcBorders>
            <w:shd w:val="clear" w:color="auto" w:fill="auto"/>
            <w:vAlign w:val="center"/>
            <w:hideMark/>
          </w:tcPr>
          <w:p w14:paraId="6902480B" w14:textId="77777777" w:rsidR="002043D0" w:rsidRPr="002043D0" w:rsidRDefault="002043D0" w:rsidP="002043D0">
            <w:pPr>
              <w:jc w:val="center"/>
              <w:rPr>
                <w:rFonts w:ascii="Garamond" w:hAnsi="Garamond" w:cs="Calibri"/>
                <w:b/>
                <w:bCs/>
                <w:color w:val="000000"/>
                <w:sz w:val="18"/>
                <w:szCs w:val="18"/>
                <w:lang w:val="es-NI" w:eastAsia="es-NI"/>
              </w:rPr>
            </w:pPr>
            <w:r w:rsidRPr="002043D0">
              <w:rPr>
                <w:rFonts w:ascii="Garamond" w:hAnsi="Garamond" w:cs="Calibri"/>
                <w:b/>
                <w:bCs/>
                <w:color w:val="000000"/>
                <w:sz w:val="18"/>
                <w:szCs w:val="18"/>
                <w:lang w:val="es-NI" w:eastAsia="es-NI"/>
              </w:rPr>
              <w:t>Alta</w:t>
            </w:r>
          </w:p>
        </w:tc>
      </w:tr>
      <w:tr w:rsidR="002043D0" w:rsidRPr="002043D0" w14:paraId="23E433C3" w14:textId="77777777" w:rsidTr="002043D0">
        <w:trPr>
          <w:trHeight w:val="525"/>
          <w:jc w:val="center"/>
        </w:trPr>
        <w:tc>
          <w:tcPr>
            <w:tcW w:w="2040" w:type="dxa"/>
            <w:tcBorders>
              <w:top w:val="nil"/>
              <w:left w:val="single" w:sz="8" w:space="0" w:color="auto"/>
              <w:bottom w:val="single" w:sz="4" w:space="0" w:color="auto"/>
              <w:right w:val="single" w:sz="4" w:space="0" w:color="auto"/>
            </w:tcBorders>
            <w:shd w:val="clear" w:color="auto" w:fill="auto"/>
            <w:hideMark/>
          </w:tcPr>
          <w:p w14:paraId="7605EBCF" w14:textId="77777777" w:rsidR="002043D0" w:rsidRPr="002043D0" w:rsidRDefault="002043D0" w:rsidP="002043D0">
            <w:pPr>
              <w:rPr>
                <w:rFonts w:ascii="Garamond" w:hAnsi="Garamond" w:cs="Calibri"/>
                <w:sz w:val="18"/>
                <w:szCs w:val="18"/>
                <w:lang w:val="es-NI" w:eastAsia="es-NI"/>
              </w:rPr>
            </w:pPr>
            <w:r w:rsidRPr="002043D0">
              <w:rPr>
                <w:rFonts w:ascii="Garamond" w:hAnsi="Garamond" w:cs="Calibri"/>
                <w:sz w:val="18"/>
                <w:szCs w:val="18"/>
                <w:lang w:val="es-NI" w:eastAsia="es-NI"/>
              </w:rPr>
              <w:t>Sistema de Contabilidad</w:t>
            </w:r>
          </w:p>
        </w:tc>
        <w:tc>
          <w:tcPr>
            <w:tcW w:w="1060" w:type="dxa"/>
            <w:tcBorders>
              <w:top w:val="nil"/>
              <w:left w:val="nil"/>
              <w:bottom w:val="single" w:sz="4" w:space="0" w:color="auto"/>
              <w:right w:val="single" w:sz="4" w:space="0" w:color="auto"/>
            </w:tcBorders>
            <w:shd w:val="clear" w:color="auto" w:fill="auto"/>
            <w:hideMark/>
          </w:tcPr>
          <w:p w14:paraId="5C345796"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98</w:t>
            </w:r>
          </w:p>
        </w:tc>
        <w:tc>
          <w:tcPr>
            <w:tcW w:w="660" w:type="dxa"/>
            <w:tcBorders>
              <w:top w:val="nil"/>
              <w:left w:val="nil"/>
              <w:bottom w:val="single" w:sz="4" w:space="0" w:color="auto"/>
              <w:right w:val="single" w:sz="4" w:space="0" w:color="auto"/>
            </w:tcBorders>
            <w:shd w:val="clear" w:color="auto" w:fill="auto"/>
            <w:hideMark/>
          </w:tcPr>
          <w:p w14:paraId="5F110B34"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12</w:t>
            </w:r>
          </w:p>
        </w:tc>
        <w:tc>
          <w:tcPr>
            <w:tcW w:w="140" w:type="dxa"/>
            <w:tcBorders>
              <w:top w:val="nil"/>
              <w:left w:val="nil"/>
              <w:bottom w:val="nil"/>
              <w:right w:val="nil"/>
            </w:tcBorders>
            <w:shd w:val="clear" w:color="auto" w:fill="auto"/>
            <w:hideMark/>
          </w:tcPr>
          <w:p w14:paraId="2BE7B171" w14:textId="77777777" w:rsidR="002043D0" w:rsidRPr="002043D0" w:rsidRDefault="002043D0" w:rsidP="002043D0">
            <w:pPr>
              <w:jc w:val="center"/>
              <w:rPr>
                <w:rFonts w:ascii="Garamond" w:hAnsi="Garamond" w:cs="Calibri"/>
                <w:color w:val="000000"/>
                <w:sz w:val="18"/>
                <w:szCs w:val="18"/>
                <w:lang w:val="es-NI" w:eastAsia="es-NI"/>
              </w:rPr>
            </w:pPr>
          </w:p>
        </w:tc>
        <w:tc>
          <w:tcPr>
            <w:tcW w:w="960" w:type="dxa"/>
            <w:tcBorders>
              <w:top w:val="nil"/>
              <w:left w:val="single" w:sz="4" w:space="0" w:color="auto"/>
              <w:bottom w:val="single" w:sz="4" w:space="0" w:color="auto"/>
              <w:right w:val="single" w:sz="4" w:space="0" w:color="auto"/>
            </w:tcBorders>
            <w:shd w:val="clear" w:color="auto" w:fill="auto"/>
            <w:hideMark/>
          </w:tcPr>
          <w:p w14:paraId="728F16F0"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93</w:t>
            </w:r>
          </w:p>
        </w:tc>
        <w:tc>
          <w:tcPr>
            <w:tcW w:w="760" w:type="dxa"/>
            <w:tcBorders>
              <w:top w:val="nil"/>
              <w:left w:val="nil"/>
              <w:bottom w:val="single" w:sz="4" w:space="0" w:color="auto"/>
              <w:right w:val="single" w:sz="4" w:space="0" w:color="auto"/>
            </w:tcBorders>
            <w:shd w:val="clear" w:color="auto" w:fill="auto"/>
            <w:hideMark/>
          </w:tcPr>
          <w:p w14:paraId="766FDBB0"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9</w:t>
            </w:r>
          </w:p>
        </w:tc>
        <w:tc>
          <w:tcPr>
            <w:tcW w:w="720" w:type="dxa"/>
            <w:tcBorders>
              <w:top w:val="nil"/>
              <w:left w:val="nil"/>
              <w:bottom w:val="single" w:sz="4" w:space="0" w:color="auto"/>
              <w:right w:val="single" w:sz="4" w:space="0" w:color="auto"/>
            </w:tcBorders>
            <w:shd w:val="clear" w:color="auto" w:fill="auto"/>
            <w:hideMark/>
          </w:tcPr>
          <w:p w14:paraId="3C4BDB5C"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65</w:t>
            </w:r>
          </w:p>
        </w:tc>
        <w:tc>
          <w:tcPr>
            <w:tcW w:w="520" w:type="dxa"/>
            <w:tcBorders>
              <w:top w:val="nil"/>
              <w:left w:val="nil"/>
              <w:bottom w:val="single" w:sz="4" w:space="0" w:color="auto"/>
              <w:right w:val="single" w:sz="4" w:space="0" w:color="auto"/>
            </w:tcBorders>
            <w:shd w:val="clear" w:color="auto" w:fill="auto"/>
            <w:hideMark/>
          </w:tcPr>
          <w:p w14:paraId="452B2BF8"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19</w:t>
            </w:r>
          </w:p>
        </w:tc>
        <w:tc>
          <w:tcPr>
            <w:tcW w:w="120" w:type="dxa"/>
            <w:tcBorders>
              <w:top w:val="nil"/>
              <w:left w:val="nil"/>
              <w:bottom w:val="nil"/>
              <w:right w:val="nil"/>
            </w:tcBorders>
            <w:shd w:val="clear" w:color="auto" w:fill="auto"/>
            <w:hideMark/>
          </w:tcPr>
          <w:p w14:paraId="244290E1" w14:textId="77777777" w:rsidR="002043D0" w:rsidRPr="002043D0" w:rsidRDefault="002043D0" w:rsidP="002043D0">
            <w:pPr>
              <w:jc w:val="center"/>
              <w:rPr>
                <w:rFonts w:ascii="Garamond" w:hAnsi="Garamond" w:cs="Calibri"/>
                <w:color w:val="000000"/>
                <w:sz w:val="18"/>
                <w:szCs w:val="18"/>
                <w:lang w:val="es-NI" w:eastAsia="es-NI"/>
              </w:rPr>
            </w:pPr>
          </w:p>
        </w:tc>
        <w:tc>
          <w:tcPr>
            <w:tcW w:w="960" w:type="dxa"/>
            <w:tcBorders>
              <w:top w:val="nil"/>
              <w:left w:val="single" w:sz="4" w:space="0" w:color="auto"/>
              <w:bottom w:val="single" w:sz="4" w:space="0" w:color="auto"/>
              <w:right w:val="single" w:sz="4" w:space="0" w:color="auto"/>
            </w:tcBorders>
            <w:shd w:val="clear" w:color="auto" w:fill="auto"/>
            <w:hideMark/>
          </w:tcPr>
          <w:p w14:paraId="28BCBBAA"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111</w:t>
            </w:r>
          </w:p>
        </w:tc>
        <w:tc>
          <w:tcPr>
            <w:tcW w:w="760" w:type="dxa"/>
            <w:tcBorders>
              <w:top w:val="nil"/>
              <w:left w:val="nil"/>
              <w:bottom w:val="single" w:sz="4" w:space="0" w:color="auto"/>
              <w:right w:val="single" w:sz="4" w:space="0" w:color="auto"/>
            </w:tcBorders>
            <w:shd w:val="clear" w:color="auto" w:fill="auto"/>
            <w:hideMark/>
          </w:tcPr>
          <w:p w14:paraId="6B783DE0"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11</w:t>
            </w:r>
          </w:p>
        </w:tc>
        <w:tc>
          <w:tcPr>
            <w:tcW w:w="760" w:type="dxa"/>
            <w:tcBorders>
              <w:top w:val="nil"/>
              <w:left w:val="nil"/>
              <w:bottom w:val="single" w:sz="4" w:space="0" w:color="auto"/>
              <w:right w:val="single" w:sz="4" w:space="0" w:color="auto"/>
            </w:tcBorders>
            <w:shd w:val="clear" w:color="auto" w:fill="auto"/>
            <w:hideMark/>
          </w:tcPr>
          <w:p w14:paraId="7EEAA166"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78</w:t>
            </w:r>
          </w:p>
        </w:tc>
        <w:tc>
          <w:tcPr>
            <w:tcW w:w="520" w:type="dxa"/>
            <w:tcBorders>
              <w:top w:val="nil"/>
              <w:left w:val="nil"/>
              <w:bottom w:val="single" w:sz="4" w:space="0" w:color="auto"/>
              <w:right w:val="single" w:sz="8" w:space="0" w:color="auto"/>
            </w:tcBorders>
            <w:shd w:val="clear" w:color="auto" w:fill="auto"/>
            <w:hideMark/>
          </w:tcPr>
          <w:p w14:paraId="0A3EBCF8"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22</w:t>
            </w:r>
          </w:p>
        </w:tc>
      </w:tr>
      <w:tr w:rsidR="002043D0" w:rsidRPr="002043D0" w14:paraId="5689FE63" w14:textId="77777777" w:rsidTr="002043D0">
        <w:trPr>
          <w:trHeight w:val="555"/>
          <w:jc w:val="center"/>
        </w:trPr>
        <w:tc>
          <w:tcPr>
            <w:tcW w:w="2040" w:type="dxa"/>
            <w:tcBorders>
              <w:top w:val="nil"/>
              <w:left w:val="single" w:sz="8" w:space="0" w:color="auto"/>
              <w:bottom w:val="single" w:sz="4" w:space="0" w:color="auto"/>
              <w:right w:val="single" w:sz="4" w:space="0" w:color="auto"/>
            </w:tcBorders>
            <w:shd w:val="clear" w:color="auto" w:fill="auto"/>
            <w:hideMark/>
          </w:tcPr>
          <w:p w14:paraId="04A28620" w14:textId="77777777" w:rsidR="002043D0" w:rsidRPr="002043D0" w:rsidRDefault="002043D0" w:rsidP="002043D0">
            <w:pPr>
              <w:rPr>
                <w:rFonts w:ascii="Garamond" w:hAnsi="Garamond" w:cs="Calibri"/>
                <w:sz w:val="18"/>
                <w:szCs w:val="18"/>
                <w:lang w:val="es-NI" w:eastAsia="es-NI"/>
              </w:rPr>
            </w:pPr>
            <w:r w:rsidRPr="002043D0">
              <w:rPr>
                <w:rFonts w:ascii="Garamond" w:hAnsi="Garamond" w:cs="Calibri"/>
                <w:sz w:val="18"/>
                <w:szCs w:val="18"/>
                <w:lang w:val="es-NI" w:eastAsia="es-NI"/>
              </w:rPr>
              <w:t xml:space="preserve">Sistema de Cuenta Corriente </w:t>
            </w:r>
          </w:p>
        </w:tc>
        <w:tc>
          <w:tcPr>
            <w:tcW w:w="1060" w:type="dxa"/>
            <w:tcBorders>
              <w:top w:val="nil"/>
              <w:left w:val="nil"/>
              <w:bottom w:val="single" w:sz="4" w:space="0" w:color="auto"/>
              <w:right w:val="single" w:sz="4" w:space="0" w:color="auto"/>
            </w:tcBorders>
            <w:shd w:val="clear" w:color="auto" w:fill="auto"/>
            <w:hideMark/>
          </w:tcPr>
          <w:p w14:paraId="6A003BA2"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73</w:t>
            </w:r>
          </w:p>
        </w:tc>
        <w:tc>
          <w:tcPr>
            <w:tcW w:w="660" w:type="dxa"/>
            <w:tcBorders>
              <w:top w:val="nil"/>
              <w:left w:val="nil"/>
              <w:bottom w:val="single" w:sz="4" w:space="0" w:color="auto"/>
              <w:right w:val="single" w:sz="4" w:space="0" w:color="auto"/>
            </w:tcBorders>
            <w:shd w:val="clear" w:color="auto" w:fill="auto"/>
            <w:hideMark/>
          </w:tcPr>
          <w:p w14:paraId="25FCB708"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20</w:t>
            </w:r>
          </w:p>
        </w:tc>
        <w:tc>
          <w:tcPr>
            <w:tcW w:w="140" w:type="dxa"/>
            <w:tcBorders>
              <w:top w:val="nil"/>
              <w:left w:val="nil"/>
              <w:bottom w:val="nil"/>
              <w:right w:val="nil"/>
            </w:tcBorders>
            <w:shd w:val="clear" w:color="auto" w:fill="auto"/>
            <w:hideMark/>
          </w:tcPr>
          <w:p w14:paraId="6B066713" w14:textId="77777777" w:rsidR="002043D0" w:rsidRPr="002043D0" w:rsidRDefault="002043D0" w:rsidP="002043D0">
            <w:pPr>
              <w:jc w:val="center"/>
              <w:rPr>
                <w:rFonts w:ascii="Garamond" w:hAnsi="Garamond" w:cs="Calibri"/>
                <w:color w:val="000000"/>
                <w:sz w:val="18"/>
                <w:szCs w:val="18"/>
                <w:lang w:val="es-NI" w:eastAsia="es-NI"/>
              </w:rPr>
            </w:pPr>
          </w:p>
        </w:tc>
        <w:tc>
          <w:tcPr>
            <w:tcW w:w="960" w:type="dxa"/>
            <w:tcBorders>
              <w:top w:val="nil"/>
              <w:left w:val="single" w:sz="4" w:space="0" w:color="auto"/>
              <w:bottom w:val="single" w:sz="4" w:space="0" w:color="auto"/>
              <w:right w:val="single" w:sz="4" w:space="0" w:color="auto"/>
            </w:tcBorders>
            <w:shd w:val="clear" w:color="auto" w:fill="auto"/>
            <w:hideMark/>
          </w:tcPr>
          <w:p w14:paraId="6FAD3471"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62</w:t>
            </w:r>
          </w:p>
        </w:tc>
        <w:tc>
          <w:tcPr>
            <w:tcW w:w="760" w:type="dxa"/>
            <w:tcBorders>
              <w:top w:val="nil"/>
              <w:left w:val="nil"/>
              <w:bottom w:val="single" w:sz="4" w:space="0" w:color="auto"/>
              <w:right w:val="single" w:sz="4" w:space="0" w:color="auto"/>
            </w:tcBorders>
            <w:shd w:val="clear" w:color="auto" w:fill="auto"/>
            <w:hideMark/>
          </w:tcPr>
          <w:p w14:paraId="62C1CCA8"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6</w:t>
            </w:r>
          </w:p>
        </w:tc>
        <w:tc>
          <w:tcPr>
            <w:tcW w:w="720" w:type="dxa"/>
            <w:tcBorders>
              <w:top w:val="nil"/>
              <w:left w:val="nil"/>
              <w:bottom w:val="single" w:sz="4" w:space="0" w:color="auto"/>
              <w:right w:val="single" w:sz="4" w:space="0" w:color="auto"/>
            </w:tcBorders>
            <w:shd w:val="clear" w:color="auto" w:fill="auto"/>
            <w:hideMark/>
          </w:tcPr>
          <w:p w14:paraId="3FD541BE"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43</w:t>
            </w:r>
          </w:p>
        </w:tc>
        <w:tc>
          <w:tcPr>
            <w:tcW w:w="520" w:type="dxa"/>
            <w:tcBorders>
              <w:top w:val="nil"/>
              <w:left w:val="nil"/>
              <w:bottom w:val="single" w:sz="4" w:space="0" w:color="auto"/>
              <w:right w:val="single" w:sz="4" w:space="0" w:color="auto"/>
            </w:tcBorders>
            <w:shd w:val="clear" w:color="auto" w:fill="auto"/>
            <w:hideMark/>
          </w:tcPr>
          <w:p w14:paraId="7347E166"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12</w:t>
            </w:r>
          </w:p>
        </w:tc>
        <w:tc>
          <w:tcPr>
            <w:tcW w:w="120" w:type="dxa"/>
            <w:tcBorders>
              <w:top w:val="nil"/>
              <w:left w:val="nil"/>
              <w:bottom w:val="nil"/>
              <w:right w:val="nil"/>
            </w:tcBorders>
            <w:shd w:val="clear" w:color="auto" w:fill="auto"/>
            <w:hideMark/>
          </w:tcPr>
          <w:p w14:paraId="279EFBEB" w14:textId="77777777" w:rsidR="002043D0" w:rsidRPr="002043D0" w:rsidRDefault="002043D0" w:rsidP="002043D0">
            <w:pPr>
              <w:jc w:val="center"/>
              <w:rPr>
                <w:rFonts w:ascii="Garamond" w:hAnsi="Garamond" w:cs="Calibri"/>
                <w:color w:val="000000"/>
                <w:sz w:val="18"/>
                <w:szCs w:val="18"/>
                <w:lang w:val="es-NI" w:eastAsia="es-NI"/>
              </w:rPr>
            </w:pPr>
          </w:p>
        </w:tc>
        <w:tc>
          <w:tcPr>
            <w:tcW w:w="960" w:type="dxa"/>
            <w:tcBorders>
              <w:top w:val="nil"/>
              <w:left w:val="single" w:sz="4" w:space="0" w:color="auto"/>
              <w:bottom w:val="single" w:sz="4" w:space="0" w:color="auto"/>
              <w:right w:val="single" w:sz="4" w:space="0" w:color="auto"/>
            </w:tcBorders>
            <w:shd w:val="clear" w:color="auto" w:fill="auto"/>
            <w:hideMark/>
          </w:tcPr>
          <w:p w14:paraId="19333593"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64</w:t>
            </w:r>
          </w:p>
        </w:tc>
        <w:tc>
          <w:tcPr>
            <w:tcW w:w="760" w:type="dxa"/>
            <w:tcBorders>
              <w:top w:val="nil"/>
              <w:left w:val="nil"/>
              <w:bottom w:val="single" w:sz="4" w:space="0" w:color="auto"/>
              <w:right w:val="single" w:sz="4" w:space="0" w:color="auto"/>
            </w:tcBorders>
            <w:shd w:val="clear" w:color="auto" w:fill="auto"/>
            <w:hideMark/>
          </w:tcPr>
          <w:p w14:paraId="5C9AFBA7"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6</w:t>
            </w:r>
          </w:p>
        </w:tc>
        <w:tc>
          <w:tcPr>
            <w:tcW w:w="760" w:type="dxa"/>
            <w:tcBorders>
              <w:top w:val="nil"/>
              <w:left w:val="nil"/>
              <w:bottom w:val="single" w:sz="4" w:space="0" w:color="auto"/>
              <w:right w:val="single" w:sz="4" w:space="0" w:color="auto"/>
            </w:tcBorders>
            <w:shd w:val="clear" w:color="auto" w:fill="auto"/>
            <w:hideMark/>
          </w:tcPr>
          <w:p w14:paraId="40B518CC"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45</w:t>
            </w:r>
          </w:p>
        </w:tc>
        <w:tc>
          <w:tcPr>
            <w:tcW w:w="520" w:type="dxa"/>
            <w:tcBorders>
              <w:top w:val="nil"/>
              <w:left w:val="nil"/>
              <w:bottom w:val="single" w:sz="4" w:space="0" w:color="auto"/>
              <w:right w:val="single" w:sz="8" w:space="0" w:color="auto"/>
            </w:tcBorders>
            <w:shd w:val="clear" w:color="auto" w:fill="auto"/>
            <w:hideMark/>
          </w:tcPr>
          <w:p w14:paraId="7E852FDC"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13</w:t>
            </w:r>
          </w:p>
        </w:tc>
      </w:tr>
      <w:tr w:rsidR="002043D0" w:rsidRPr="002043D0" w14:paraId="6E849389" w14:textId="77777777" w:rsidTr="002043D0">
        <w:trPr>
          <w:trHeight w:val="750"/>
          <w:jc w:val="center"/>
        </w:trPr>
        <w:tc>
          <w:tcPr>
            <w:tcW w:w="2040" w:type="dxa"/>
            <w:tcBorders>
              <w:top w:val="nil"/>
              <w:left w:val="single" w:sz="8" w:space="0" w:color="auto"/>
              <w:bottom w:val="single" w:sz="4" w:space="0" w:color="auto"/>
              <w:right w:val="single" w:sz="4" w:space="0" w:color="auto"/>
            </w:tcBorders>
            <w:shd w:val="clear" w:color="auto" w:fill="auto"/>
            <w:hideMark/>
          </w:tcPr>
          <w:p w14:paraId="06F0F25C" w14:textId="77777777" w:rsidR="002043D0" w:rsidRPr="002043D0" w:rsidRDefault="002043D0" w:rsidP="002043D0">
            <w:pPr>
              <w:rPr>
                <w:rFonts w:ascii="Garamond" w:hAnsi="Garamond" w:cs="Calibri"/>
                <w:sz w:val="18"/>
                <w:szCs w:val="18"/>
                <w:lang w:val="es-NI" w:eastAsia="es-NI"/>
              </w:rPr>
            </w:pPr>
            <w:r w:rsidRPr="002043D0">
              <w:rPr>
                <w:rFonts w:ascii="Garamond" w:hAnsi="Garamond" w:cs="Calibri"/>
                <w:sz w:val="18"/>
                <w:szCs w:val="18"/>
                <w:lang w:val="es-NI" w:eastAsia="es-NI"/>
              </w:rPr>
              <w:t>Sistema de Integrado Presupuesto, Activo Fijo, Almacén y Compras.</w:t>
            </w:r>
          </w:p>
        </w:tc>
        <w:tc>
          <w:tcPr>
            <w:tcW w:w="1060" w:type="dxa"/>
            <w:tcBorders>
              <w:top w:val="nil"/>
              <w:left w:val="nil"/>
              <w:bottom w:val="single" w:sz="4" w:space="0" w:color="auto"/>
              <w:right w:val="single" w:sz="4" w:space="0" w:color="auto"/>
            </w:tcBorders>
            <w:shd w:val="clear" w:color="auto" w:fill="auto"/>
            <w:hideMark/>
          </w:tcPr>
          <w:p w14:paraId="648E7774"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112</w:t>
            </w:r>
          </w:p>
        </w:tc>
        <w:tc>
          <w:tcPr>
            <w:tcW w:w="660" w:type="dxa"/>
            <w:tcBorders>
              <w:top w:val="nil"/>
              <w:left w:val="nil"/>
              <w:bottom w:val="single" w:sz="4" w:space="0" w:color="auto"/>
              <w:right w:val="single" w:sz="4" w:space="0" w:color="auto"/>
            </w:tcBorders>
            <w:shd w:val="clear" w:color="auto" w:fill="auto"/>
            <w:hideMark/>
          </w:tcPr>
          <w:p w14:paraId="48899AA5"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14</w:t>
            </w:r>
          </w:p>
        </w:tc>
        <w:tc>
          <w:tcPr>
            <w:tcW w:w="140" w:type="dxa"/>
            <w:tcBorders>
              <w:top w:val="nil"/>
              <w:left w:val="nil"/>
              <w:bottom w:val="nil"/>
              <w:right w:val="nil"/>
            </w:tcBorders>
            <w:shd w:val="clear" w:color="auto" w:fill="auto"/>
            <w:hideMark/>
          </w:tcPr>
          <w:p w14:paraId="61FE8F4B" w14:textId="77777777" w:rsidR="002043D0" w:rsidRPr="002043D0" w:rsidRDefault="002043D0" w:rsidP="002043D0">
            <w:pPr>
              <w:jc w:val="center"/>
              <w:rPr>
                <w:rFonts w:ascii="Garamond" w:hAnsi="Garamond" w:cs="Calibri"/>
                <w:color w:val="000000"/>
                <w:sz w:val="18"/>
                <w:szCs w:val="18"/>
                <w:lang w:val="es-NI" w:eastAsia="es-NI"/>
              </w:rPr>
            </w:pPr>
          </w:p>
        </w:tc>
        <w:tc>
          <w:tcPr>
            <w:tcW w:w="960" w:type="dxa"/>
            <w:tcBorders>
              <w:top w:val="nil"/>
              <w:left w:val="single" w:sz="4" w:space="0" w:color="auto"/>
              <w:bottom w:val="single" w:sz="4" w:space="0" w:color="auto"/>
              <w:right w:val="single" w:sz="4" w:space="0" w:color="auto"/>
            </w:tcBorders>
            <w:shd w:val="clear" w:color="auto" w:fill="auto"/>
            <w:hideMark/>
          </w:tcPr>
          <w:p w14:paraId="7DCC2AE6"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138</w:t>
            </w:r>
          </w:p>
        </w:tc>
        <w:tc>
          <w:tcPr>
            <w:tcW w:w="760" w:type="dxa"/>
            <w:tcBorders>
              <w:top w:val="nil"/>
              <w:left w:val="nil"/>
              <w:bottom w:val="single" w:sz="4" w:space="0" w:color="auto"/>
              <w:right w:val="single" w:sz="4" w:space="0" w:color="auto"/>
            </w:tcBorders>
            <w:shd w:val="clear" w:color="auto" w:fill="auto"/>
            <w:hideMark/>
          </w:tcPr>
          <w:p w14:paraId="1C96C706"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14</w:t>
            </w:r>
          </w:p>
        </w:tc>
        <w:tc>
          <w:tcPr>
            <w:tcW w:w="720" w:type="dxa"/>
            <w:tcBorders>
              <w:top w:val="nil"/>
              <w:left w:val="nil"/>
              <w:bottom w:val="single" w:sz="4" w:space="0" w:color="auto"/>
              <w:right w:val="single" w:sz="4" w:space="0" w:color="auto"/>
            </w:tcBorders>
            <w:shd w:val="clear" w:color="auto" w:fill="auto"/>
            <w:hideMark/>
          </w:tcPr>
          <w:p w14:paraId="5F5DE242"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97</w:t>
            </w:r>
          </w:p>
        </w:tc>
        <w:tc>
          <w:tcPr>
            <w:tcW w:w="520" w:type="dxa"/>
            <w:tcBorders>
              <w:top w:val="nil"/>
              <w:left w:val="nil"/>
              <w:bottom w:val="single" w:sz="4" w:space="0" w:color="auto"/>
              <w:right w:val="single" w:sz="4" w:space="0" w:color="auto"/>
            </w:tcBorders>
            <w:shd w:val="clear" w:color="auto" w:fill="auto"/>
            <w:hideMark/>
          </w:tcPr>
          <w:p w14:paraId="2FBDD6D8"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28</w:t>
            </w:r>
          </w:p>
        </w:tc>
        <w:tc>
          <w:tcPr>
            <w:tcW w:w="120" w:type="dxa"/>
            <w:tcBorders>
              <w:top w:val="nil"/>
              <w:left w:val="nil"/>
              <w:bottom w:val="nil"/>
              <w:right w:val="nil"/>
            </w:tcBorders>
            <w:shd w:val="clear" w:color="auto" w:fill="auto"/>
            <w:hideMark/>
          </w:tcPr>
          <w:p w14:paraId="20E7E048" w14:textId="77777777" w:rsidR="002043D0" w:rsidRPr="002043D0" w:rsidRDefault="002043D0" w:rsidP="002043D0">
            <w:pPr>
              <w:jc w:val="center"/>
              <w:rPr>
                <w:rFonts w:ascii="Garamond" w:hAnsi="Garamond" w:cs="Calibri"/>
                <w:color w:val="000000"/>
                <w:sz w:val="18"/>
                <w:szCs w:val="18"/>
                <w:lang w:val="es-NI" w:eastAsia="es-NI"/>
              </w:rPr>
            </w:pPr>
          </w:p>
        </w:tc>
        <w:tc>
          <w:tcPr>
            <w:tcW w:w="960" w:type="dxa"/>
            <w:tcBorders>
              <w:top w:val="nil"/>
              <w:left w:val="single" w:sz="4" w:space="0" w:color="auto"/>
              <w:bottom w:val="single" w:sz="4" w:space="0" w:color="auto"/>
              <w:right w:val="single" w:sz="4" w:space="0" w:color="auto"/>
            </w:tcBorders>
            <w:shd w:val="clear" w:color="auto" w:fill="auto"/>
            <w:hideMark/>
          </w:tcPr>
          <w:p w14:paraId="7A93EC64"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190</w:t>
            </w:r>
          </w:p>
        </w:tc>
        <w:tc>
          <w:tcPr>
            <w:tcW w:w="760" w:type="dxa"/>
            <w:tcBorders>
              <w:top w:val="nil"/>
              <w:left w:val="nil"/>
              <w:bottom w:val="single" w:sz="4" w:space="0" w:color="auto"/>
              <w:right w:val="single" w:sz="4" w:space="0" w:color="auto"/>
            </w:tcBorders>
            <w:shd w:val="clear" w:color="auto" w:fill="auto"/>
            <w:hideMark/>
          </w:tcPr>
          <w:p w14:paraId="17E0A80D"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19</w:t>
            </w:r>
          </w:p>
        </w:tc>
        <w:tc>
          <w:tcPr>
            <w:tcW w:w="760" w:type="dxa"/>
            <w:tcBorders>
              <w:top w:val="nil"/>
              <w:left w:val="nil"/>
              <w:bottom w:val="single" w:sz="4" w:space="0" w:color="auto"/>
              <w:right w:val="single" w:sz="4" w:space="0" w:color="auto"/>
            </w:tcBorders>
            <w:shd w:val="clear" w:color="auto" w:fill="auto"/>
            <w:hideMark/>
          </w:tcPr>
          <w:p w14:paraId="209BA79B"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133</w:t>
            </w:r>
          </w:p>
        </w:tc>
        <w:tc>
          <w:tcPr>
            <w:tcW w:w="520" w:type="dxa"/>
            <w:tcBorders>
              <w:top w:val="nil"/>
              <w:left w:val="nil"/>
              <w:bottom w:val="single" w:sz="4" w:space="0" w:color="auto"/>
              <w:right w:val="single" w:sz="8" w:space="0" w:color="auto"/>
            </w:tcBorders>
            <w:shd w:val="clear" w:color="auto" w:fill="auto"/>
            <w:hideMark/>
          </w:tcPr>
          <w:p w14:paraId="0E79B795"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38</w:t>
            </w:r>
          </w:p>
        </w:tc>
      </w:tr>
      <w:tr w:rsidR="002043D0" w:rsidRPr="002043D0" w14:paraId="2B7BB2C0" w14:textId="77777777" w:rsidTr="002043D0">
        <w:trPr>
          <w:trHeight w:val="615"/>
          <w:jc w:val="center"/>
        </w:trPr>
        <w:tc>
          <w:tcPr>
            <w:tcW w:w="2040" w:type="dxa"/>
            <w:tcBorders>
              <w:top w:val="nil"/>
              <w:left w:val="single" w:sz="8" w:space="0" w:color="auto"/>
              <w:bottom w:val="single" w:sz="4" w:space="0" w:color="auto"/>
              <w:right w:val="single" w:sz="4" w:space="0" w:color="auto"/>
            </w:tcBorders>
            <w:shd w:val="clear" w:color="auto" w:fill="auto"/>
            <w:hideMark/>
          </w:tcPr>
          <w:p w14:paraId="6F1CE8C0" w14:textId="77777777" w:rsidR="002043D0" w:rsidRPr="002043D0" w:rsidRDefault="002043D0" w:rsidP="002043D0">
            <w:pPr>
              <w:rPr>
                <w:rFonts w:ascii="Garamond" w:hAnsi="Garamond" w:cs="Calibri"/>
                <w:sz w:val="18"/>
                <w:szCs w:val="18"/>
                <w:lang w:val="es-NI" w:eastAsia="es-NI"/>
              </w:rPr>
            </w:pPr>
            <w:r w:rsidRPr="002043D0">
              <w:rPr>
                <w:rFonts w:ascii="Garamond" w:hAnsi="Garamond" w:cs="Calibri"/>
                <w:sz w:val="18"/>
                <w:szCs w:val="18"/>
                <w:lang w:val="es-NI" w:eastAsia="es-NI"/>
              </w:rPr>
              <w:t>Sistema Integrado de Recursos Humanos</w:t>
            </w:r>
          </w:p>
        </w:tc>
        <w:tc>
          <w:tcPr>
            <w:tcW w:w="1060" w:type="dxa"/>
            <w:tcBorders>
              <w:top w:val="nil"/>
              <w:left w:val="nil"/>
              <w:bottom w:val="single" w:sz="4" w:space="0" w:color="auto"/>
              <w:right w:val="single" w:sz="4" w:space="0" w:color="auto"/>
            </w:tcBorders>
            <w:shd w:val="clear" w:color="auto" w:fill="auto"/>
            <w:hideMark/>
          </w:tcPr>
          <w:p w14:paraId="431A02DD"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16</w:t>
            </w:r>
          </w:p>
        </w:tc>
        <w:tc>
          <w:tcPr>
            <w:tcW w:w="660" w:type="dxa"/>
            <w:tcBorders>
              <w:top w:val="nil"/>
              <w:left w:val="nil"/>
              <w:bottom w:val="single" w:sz="4" w:space="0" w:color="auto"/>
              <w:right w:val="single" w:sz="4" w:space="0" w:color="auto"/>
            </w:tcBorders>
            <w:shd w:val="clear" w:color="auto" w:fill="auto"/>
            <w:hideMark/>
          </w:tcPr>
          <w:p w14:paraId="57ECAE87"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13</w:t>
            </w:r>
          </w:p>
        </w:tc>
        <w:tc>
          <w:tcPr>
            <w:tcW w:w="140" w:type="dxa"/>
            <w:tcBorders>
              <w:top w:val="nil"/>
              <w:left w:val="nil"/>
              <w:bottom w:val="nil"/>
              <w:right w:val="nil"/>
            </w:tcBorders>
            <w:shd w:val="clear" w:color="auto" w:fill="auto"/>
            <w:hideMark/>
          </w:tcPr>
          <w:p w14:paraId="2DF04D82" w14:textId="77777777" w:rsidR="002043D0" w:rsidRPr="002043D0" w:rsidRDefault="002043D0" w:rsidP="002043D0">
            <w:pPr>
              <w:jc w:val="center"/>
              <w:rPr>
                <w:rFonts w:ascii="Garamond" w:hAnsi="Garamond" w:cs="Calibri"/>
                <w:color w:val="000000"/>
                <w:sz w:val="18"/>
                <w:szCs w:val="18"/>
                <w:lang w:val="es-NI" w:eastAsia="es-NI"/>
              </w:rPr>
            </w:pPr>
          </w:p>
        </w:tc>
        <w:tc>
          <w:tcPr>
            <w:tcW w:w="960" w:type="dxa"/>
            <w:tcBorders>
              <w:top w:val="nil"/>
              <w:left w:val="single" w:sz="4" w:space="0" w:color="auto"/>
              <w:bottom w:val="single" w:sz="4" w:space="0" w:color="auto"/>
              <w:right w:val="single" w:sz="4" w:space="0" w:color="auto"/>
            </w:tcBorders>
            <w:shd w:val="clear" w:color="auto" w:fill="auto"/>
            <w:hideMark/>
          </w:tcPr>
          <w:p w14:paraId="76DA2D3E"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320</w:t>
            </w:r>
          </w:p>
        </w:tc>
        <w:tc>
          <w:tcPr>
            <w:tcW w:w="760" w:type="dxa"/>
            <w:tcBorders>
              <w:top w:val="nil"/>
              <w:left w:val="nil"/>
              <w:bottom w:val="single" w:sz="4" w:space="0" w:color="auto"/>
              <w:right w:val="single" w:sz="4" w:space="0" w:color="auto"/>
            </w:tcBorders>
            <w:shd w:val="clear" w:color="auto" w:fill="auto"/>
            <w:hideMark/>
          </w:tcPr>
          <w:p w14:paraId="2B06AC7E"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32</w:t>
            </w:r>
          </w:p>
        </w:tc>
        <w:tc>
          <w:tcPr>
            <w:tcW w:w="720" w:type="dxa"/>
            <w:tcBorders>
              <w:top w:val="nil"/>
              <w:left w:val="nil"/>
              <w:bottom w:val="single" w:sz="4" w:space="0" w:color="auto"/>
              <w:right w:val="single" w:sz="4" w:space="0" w:color="auto"/>
            </w:tcBorders>
            <w:shd w:val="clear" w:color="auto" w:fill="auto"/>
            <w:hideMark/>
          </w:tcPr>
          <w:p w14:paraId="3A14391D"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224</w:t>
            </w:r>
          </w:p>
        </w:tc>
        <w:tc>
          <w:tcPr>
            <w:tcW w:w="520" w:type="dxa"/>
            <w:tcBorders>
              <w:top w:val="nil"/>
              <w:left w:val="nil"/>
              <w:bottom w:val="single" w:sz="4" w:space="0" w:color="auto"/>
              <w:right w:val="single" w:sz="4" w:space="0" w:color="auto"/>
            </w:tcBorders>
            <w:shd w:val="clear" w:color="auto" w:fill="auto"/>
            <w:hideMark/>
          </w:tcPr>
          <w:p w14:paraId="34DFD11F"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64</w:t>
            </w:r>
          </w:p>
        </w:tc>
        <w:tc>
          <w:tcPr>
            <w:tcW w:w="120" w:type="dxa"/>
            <w:tcBorders>
              <w:top w:val="nil"/>
              <w:left w:val="nil"/>
              <w:bottom w:val="nil"/>
              <w:right w:val="nil"/>
            </w:tcBorders>
            <w:shd w:val="clear" w:color="auto" w:fill="auto"/>
            <w:hideMark/>
          </w:tcPr>
          <w:p w14:paraId="096665F6" w14:textId="77777777" w:rsidR="002043D0" w:rsidRPr="002043D0" w:rsidRDefault="002043D0" w:rsidP="002043D0">
            <w:pPr>
              <w:jc w:val="center"/>
              <w:rPr>
                <w:rFonts w:ascii="Garamond" w:hAnsi="Garamond" w:cs="Calibri"/>
                <w:color w:val="000000"/>
                <w:sz w:val="18"/>
                <w:szCs w:val="18"/>
                <w:lang w:val="es-NI" w:eastAsia="es-NI"/>
              </w:rPr>
            </w:pPr>
          </w:p>
        </w:tc>
        <w:tc>
          <w:tcPr>
            <w:tcW w:w="960" w:type="dxa"/>
            <w:tcBorders>
              <w:top w:val="nil"/>
              <w:left w:val="single" w:sz="4" w:space="0" w:color="auto"/>
              <w:bottom w:val="single" w:sz="4" w:space="0" w:color="auto"/>
              <w:right w:val="single" w:sz="4" w:space="0" w:color="auto"/>
            </w:tcBorders>
            <w:shd w:val="clear" w:color="auto" w:fill="auto"/>
            <w:hideMark/>
          </w:tcPr>
          <w:p w14:paraId="38623DB9"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402</w:t>
            </w:r>
          </w:p>
        </w:tc>
        <w:tc>
          <w:tcPr>
            <w:tcW w:w="760" w:type="dxa"/>
            <w:tcBorders>
              <w:top w:val="nil"/>
              <w:left w:val="nil"/>
              <w:bottom w:val="single" w:sz="4" w:space="0" w:color="auto"/>
              <w:right w:val="single" w:sz="4" w:space="0" w:color="auto"/>
            </w:tcBorders>
            <w:shd w:val="clear" w:color="auto" w:fill="auto"/>
            <w:hideMark/>
          </w:tcPr>
          <w:p w14:paraId="2BE6B441"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40</w:t>
            </w:r>
          </w:p>
        </w:tc>
        <w:tc>
          <w:tcPr>
            <w:tcW w:w="760" w:type="dxa"/>
            <w:tcBorders>
              <w:top w:val="nil"/>
              <w:left w:val="nil"/>
              <w:bottom w:val="single" w:sz="4" w:space="0" w:color="auto"/>
              <w:right w:val="single" w:sz="4" w:space="0" w:color="auto"/>
            </w:tcBorders>
            <w:shd w:val="clear" w:color="auto" w:fill="auto"/>
            <w:hideMark/>
          </w:tcPr>
          <w:p w14:paraId="4C9DF77B"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281</w:t>
            </w:r>
          </w:p>
        </w:tc>
        <w:tc>
          <w:tcPr>
            <w:tcW w:w="520" w:type="dxa"/>
            <w:tcBorders>
              <w:top w:val="nil"/>
              <w:left w:val="nil"/>
              <w:bottom w:val="single" w:sz="4" w:space="0" w:color="auto"/>
              <w:right w:val="single" w:sz="8" w:space="0" w:color="auto"/>
            </w:tcBorders>
            <w:shd w:val="clear" w:color="auto" w:fill="auto"/>
            <w:hideMark/>
          </w:tcPr>
          <w:p w14:paraId="632C09AA"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80</w:t>
            </w:r>
          </w:p>
        </w:tc>
      </w:tr>
      <w:tr w:rsidR="002043D0" w:rsidRPr="002043D0" w14:paraId="4EC151CB" w14:textId="77777777" w:rsidTr="002043D0">
        <w:trPr>
          <w:trHeight w:val="795"/>
          <w:jc w:val="center"/>
        </w:trPr>
        <w:tc>
          <w:tcPr>
            <w:tcW w:w="2040" w:type="dxa"/>
            <w:tcBorders>
              <w:top w:val="nil"/>
              <w:left w:val="single" w:sz="8" w:space="0" w:color="auto"/>
              <w:bottom w:val="single" w:sz="4" w:space="0" w:color="auto"/>
              <w:right w:val="single" w:sz="4" w:space="0" w:color="auto"/>
            </w:tcBorders>
            <w:shd w:val="clear" w:color="auto" w:fill="auto"/>
            <w:hideMark/>
          </w:tcPr>
          <w:p w14:paraId="43852A1F" w14:textId="77777777" w:rsidR="002043D0" w:rsidRPr="002043D0" w:rsidRDefault="002043D0" w:rsidP="002043D0">
            <w:pPr>
              <w:rPr>
                <w:rFonts w:ascii="Garamond" w:hAnsi="Garamond" w:cs="Calibri"/>
                <w:sz w:val="18"/>
                <w:szCs w:val="18"/>
                <w:lang w:val="es-NI" w:eastAsia="es-NI"/>
              </w:rPr>
            </w:pPr>
            <w:r w:rsidRPr="002043D0">
              <w:rPr>
                <w:rFonts w:ascii="Garamond" w:hAnsi="Garamond" w:cs="Calibri"/>
                <w:sz w:val="18"/>
                <w:szCs w:val="18"/>
                <w:lang w:val="es-NI" w:eastAsia="es-NI"/>
              </w:rPr>
              <w:t>Sistema de Tesorería y Administración de Cajas (TAC)</w:t>
            </w:r>
          </w:p>
        </w:tc>
        <w:tc>
          <w:tcPr>
            <w:tcW w:w="1060" w:type="dxa"/>
            <w:tcBorders>
              <w:top w:val="nil"/>
              <w:left w:val="nil"/>
              <w:bottom w:val="single" w:sz="4" w:space="0" w:color="auto"/>
              <w:right w:val="single" w:sz="4" w:space="0" w:color="auto"/>
            </w:tcBorders>
            <w:shd w:val="clear" w:color="auto" w:fill="auto"/>
            <w:hideMark/>
          </w:tcPr>
          <w:p w14:paraId="66ADADD8"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23</w:t>
            </w:r>
          </w:p>
        </w:tc>
        <w:tc>
          <w:tcPr>
            <w:tcW w:w="660" w:type="dxa"/>
            <w:tcBorders>
              <w:top w:val="nil"/>
              <w:left w:val="nil"/>
              <w:bottom w:val="single" w:sz="4" w:space="0" w:color="auto"/>
              <w:right w:val="single" w:sz="4" w:space="0" w:color="auto"/>
            </w:tcBorders>
            <w:shd w:val="clear" w:color="auto" w:fill="auto"/>
            <w:hideMark/>
          </w:tcPr>
          <w:p w14:paraId="2FF3155B"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19</w:t>
            </w:r>
          </w:p>
        </w:tc>
        <w:tc>
          <w:tcPr>
            <w:tcW w:w="140" w:type="dxa"/>
            <w:tcBorders>
              <w:top w:val="nil"/>
              <w:left w:val="nil"/>
              <w:bottom w:val="nil"/>
              <w:right w:val="nil"/>
            </w:tcBorders>
            <w:shd w:val="clear" w:color="auto" w:fill="auto"/>
            <w:hideMark/>
          </w:tcPr>
          <w:p w14:paraId="1B870E64" w14:textId="77777777" w:rsidR="002043D0" w:rsidRPr="002043D0" w:rsidRDefault="002043D0" w:rsidP="002043D0">
            <w:pPr>
              <w:jc w:val="center"/>
              <w:rPr>
                <w:rFonts w:ascii="Garamond" w:hAnsi="Garamond" w:cs="Calibri"/>
                <w:color w:val="000000"/>
                <w:sz w:val="18"/>
                <w:szCs w:val="18"/>
                <w:lang w:val="es-NI" w:eastAsia="es-NI"/>
              </w:rPr>
            </w:pPr>
          </w:p>
        </w:tc>
        <w:tc>
          <w:tcPr>
            <w:tcW w:w="960" w:type="dxa"/>
            <w:tcBorders>
              <w:top w:val="nil"/>
              <w:left w:val="single" w:sz="4" w:space="0" w:color="auto"/>
              <w:bottom w:val="single" w:sz="4" w:space="0" w:color="auto"/>
              <w:right w:val="single" w:sz="4" w:space="0" w:color="auto"/>
            </w:tcBorders>
            <w:shd w:val="clear" w:color="auto" w:fill="auto"/>
            <w:hideMark/>
          </w:tcPr>
          <w:p w14:paraId="273FCD00"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120</w:t>
            </w:r>
          </w:p>
        </w:tc>
        <w:tc>
          <w:tcPr>
            <w:tcW w:w="760" w:type="dxa"/>
            <w:tcBorders>
              <w:top w:val="nil"/>
              <w:left w:val="nil"/>
              <w:bottom w:val="single" w:sz="4" w:space="0" w:color="auto"/>
              <w:right w:val="single" w:sz="4" w:space="0" w:color="auto"/>
            </w:tcBorders>
            <w:shd w:val="clear" w:color="auto" w:fill="auto"/>
            <w:hideMark/>
          </w:tcPr>
          <w:p w14:paraId="55A83517"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12</w:t>
            </w:r>
          </w:p>
        </w:tc>
        <w:tc>
          <w:tcPr>
            <w:tcW w:w="720" w:type="dxa"/>
            <w:tcBorders>
              <w:top w:val="nil"/>
              <w:left w:val="nil"/>
              <w:bottom w:val="single" w:sz="4" w:space="0" w:color="auto"/>
              <w:right w:val="single" w:sz="4" w:space="0" w:color="auto"/>
            </w:tcBorders>
            <w:shd w:val="clear" w:color="auto" w:fill="auto"/>
            <w:hideMark/>
          </w:tcPr>
          <w:p w14:paraId="3109A71F"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84</w:t>
            </w:r>
          </w:p>
        </w:tc>
        <w:tc>
          <w:tcPr>
            <w:tcW w:w="520" w:type="dxa"/>
            <w:tcBorders>
              <w:top w:val="nil"/>
              <w:left w:val="nil"/>
              <w:bottom w:val="single" w:sz="4" w:space="0" w:color="auto"/>
              <w:right w:val="single" w:sz="4" w:space="0" w:color="auto"/>
            </w:tcBorders>
            <w:shd w:val="clear" w:color="auto" w:fill="auto"/>
            <w:hideMark/>
          </w:tcPr>
          <w:p w14:paraId="5A5D1C16"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24</w:t>
            </w:r>
          </w:p>
        </w:tc>
        <w:tc>
          <w:tcPr>
            <w:tcW w:w="120" w:type="dxa"/>
            <w:tcBorders>
              <w:top w:val="nil"/>
              <w:left w:val="nil"/>
              <w:bottom w:val="nil"/>
              <w:right w:val="nil"/>
            </w:tcBorders>
            <w:shd w:val="clear" w:color="auto" w:fill="auto"/>
            <w:hideMark/>
          </w:tcPr>
          <w:p w14:paraId="410B714D" w14:textId="77777777" w:rsidR="002043D0" w:rsidRPr="002043D0" w:rsidRDefault="002043D0" w:rsidP="002043D0">
            <w:pPr>
              <w:jc w:val="center"/>
              <w:rPr>
                <w:rFonts w:ascii="Garamond" w:hAnsi="Garamond" w:cs="Calibri"/>
                <w:color w:val="000000"/>
                <w:sz w:val="18"/>
                <w:szCs w:val="18"/>
                <w:lang w:val="es-NI" w:eastAsia="es-NI"/>
              </w:rPr>
            </w:pPr>
          </w:p>
        </w:tc>
        <w:tc>
          <w:tcPr>
            <w:tcW w:w="960" w:type="dxa"/>
            <w:tcBorders>
              <w:top w:val="nil"/>
              <w:left w:val="single" w:sz="4" w:space="0" w:color="auto"/>
              <w:bottom w:val="single" w:sz="4" w:space="0" w:color="auto"/>
              <w:right w:val="single" w:sz="4" w:space="0" w:color="auto"/>
            </w:tcBorders>
            <w:shd w:val="clear" w:color="auto" w:fill="auto"/>
            <w:hideMark/>
          </w:tcPr>
          <w:p w14:paraId="6F0673BB"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79</w:t>
            </w:r>
          </w:p>
        </w:tc>
        <w:tc>
          <w:tcPr>
            <w:tcW w:w="760" w:type="dxa"/>
            <w:tcBorders>
              <w:top w:val="nil"/>
              <w:left w:val="nil"/>
              <w:bottom w:val="single" w:sz="4" w:space="0" w:color="auto"/>
              <w:right w:val="single" w:sz="4" w:space="0" w:color="auto"/>
            </w:tcBorders>
            <w:shd w:val="clear" w:color="auto" w:fill="auto"/>
            <w:hideMark/>
          </w:tcPr>
          <w:p w14:paraId="6592C830"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8</w:t>
            </w:r>
          </w:p>
        </w:tc>
        <w:tc>
          <w:tcPr>
            <w:tcW w:w="760" w:type="dxa"/>
            <w:tcBorders>
              <w:top w:val="nil"/>
              <w:left w:val="nil"/>
              <w:bottom w:val="single" w:sz="4" w:space="0" w:color="auto"/>
              <w:right w:val="single" w:sz="4" w:space="0" w:color="auto"/>
            </w:tcBorders>
            <w:shd w:val="clear" w:color="auto" w:fill="auto"/>
            <w:hideMark/>
          </w:tcPr>
          <w:p w14:paraId="4B16D1FF"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55</w:t>
            </w:r>
          </w:p>
        </w:tc>
        <w:tc>
          <w:tcPr>
            <w:tcW w:w="520" w:type="dxa"/>
            <w:tcBorders>
              <w:top w:val="nil"/>
              <w:left w:val="nil"/>
              <w:bottom w:val="single" w:sz="4" w:space="0" w:color="auto"/>
              <w:right w:val="single" w:sz="8" w:space="0" w:color="auto"/>
            </w:tcBorders>
            <w:shd w:val="clear" w:color="auto" w:fill="auto"/>
            <w:hideMark/>
          </w:tcPr>
          <w:p w14:paraId="45830771"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16</w:t>
            </w:r>
          </w:p>
        </w:tc>
      </w:tr>
      <w:tr w:rsidR="002043D0" w:rsidRPr="002043D0" w14:paraId="221D4CB0" w14:textId="77777777" w:rsidTr="002043D0">
        <w:trPr>
          <w:trHeight w:val="600"/>
          <w:jc w:val="center"/>
        </w:trPr>
        <w:tc>
          <w:tcPr>
            <w:tcW w:w="2040" w:type="dxa"/>
            <w:tcBorders>
              <w:top w:val="nil"/>
              <w:left w:val="single" w:sz="8" w:space="0" w:color="auto"/>
              <w:bottom w:val="single" w:sz="4" w:space="0" w:color="auto"/>
              <w:right w:val="single" w:sz="4" w:space="0" w:color="auto"/>
            </w:tcBorders>
            <w:shd w:val="clear" w:color="auto" w:fill="auto"/>
            <w:hideMark/>
          </w:tcPr>
          <w:p w14:paraId="696BA71E" w14:textId="77777777" w:rsidR="002043D0" w:rsidRPr="002043D0" w:rsidRDefault="002043D0" w:rsidP="002043D0">
            <w:pP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Sistema Integrado FAR-FAC-FJ</w:t>
            </w:r>
          </w:p>
        </w:tc>
        <w:tc>
          <w:tcPr>
            <w:tcW w:w="1060" w:type="dxa"/>
            <w:tcBorders>
              <w:top w:val="nil"/>
              <w:left w:val="nil"/>
              <w:bottom w:val="single" w:sz="4" w:space="0" w:color="auto"/>
              <w:right w:val="single" w:sz="4" w:space="0" w:color="auto"/>
            </w:tcBorders>
            <w:shd w:val="clear" w:color="auto" w:fill="auto"/>
            <w:hideMark/>
          </w:tcPr>
          <w:p w14:paraId="61F729F3"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4</w:t>
            </w:r>
          </w:p>
        </w:tc>
        <w:tc>
          <w:tcPr>
            <w:tcW w:w="660" w:type="dxa"/>
            <w:tcBorders>
              <w:top w:val="nil"/>
              <w:left w:val="nil"/>
              <w:bottom w:val="single" w:sz="4" w:space="0" w:color="auto"/>
              <w:right w:val="single" w:sz="4" w:space="0" w:color="auto"/>
            </w:tcBorders>
            <w:shd w:val="clear" w:color="auto" w:fill="auto"/>
            <w:hideMark/>
          </w:tcPr>
          <w:p w14:paraId="62113960"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8</w:t>
            </w:r>
          </w:p>
        </w:tc>
        <w:tc>
          <w:tcPr>
            <w:tcW w:w="140" w:type="dxa"/>
            <w:tcBorders>
              <w:top w:val="nil"/>
              <w:left w:val="nil"/>
              <w:bottom w:val="nil"/>
              <w:right w:val="nil"/>
            </w:tcBorders>
            <w:shd w:val="clear" w:color="auto" w:fill="auto"/>
            <w:hideMark/>
          </w:tcPr>
          <w:p w14:paraId="49D2F982" w14:textId="77777777" w:rsidR="002043D0" w:rsidRPr="002043D0" w:rsidRDefault="002043D0" w:rsidP="002043D0">
            <w:pPr>
              <w:jc w:val="center"/>
              <w:rPr>
                <w:rFonts w:ascii="Garamond" w:hAnsi="Garamond" w:cs="Calibri"/>
                <w:color w:val="000000"/>
                <w:sz w:val="18"/>
                <w:szCs w:val="18"/>
                <w:lang w:val="es-NI" w:eastAsia="es-NI"/>
              </w:rPr>
            </w:pPr>
          </w:p>
        </w:tc>
        <w:tc>
          <w:tcPr>
            <w:tcW w:w="960" w:type="dxa"/>
            <w:tcBorders>
              <w:top w:val="nil"/>
              <w:left w:val="single" w:sz="4" w:space="0" w:color="auto"/>
              <w:bottom w:val="single" w:sz="4" w:space="0" w:color="auto"/>
              <w:right w:val="single" w:sz="4" w:space="0" w:color="auto"/>
            </w:tcBorders>
            <w:shd w:val="clear" w:color="auto" w:fill="auto"/>
            <w:hideMark/>
          </w:tcPr>
          <w:p w14:paraId="3DBABDB4"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50</w:t>
            </w:r>
          </w:p>
        </w:tc>
        <w:tc>
          <w:tcPr>
            <w:tcW w:w="760" w:type="dxa"/>
            <w:tcBorders>
              <w:top w:val="nil"/>
              <w:left w:val="nil"/>
              <w:bottom w:val="single" w:sz="4" w:space="0" w:color="auto"/>
              <w:right w:val="single" w:sz="4" w:space="0" w:color="auto"/>
            </w:tcBorders>
            <w:shd w:val="clear" w:color="auto" w:fill="auto"/>
            <w:hideMark/>
          </w:tcPr>
          <w:p w14:paraId="400C7530"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5</w:t>
            </w:r>
          </w:p>
        </w:tc>
        <w:tc>
          <w:tcPr>
            <w:tcW w:w="720" w:type="dxa"/>
            <w:tcBorders>
              <w:top w:val="nil"/>
              <w:left w:val="nil"/>
              <w:bottom w:val="single" w:sz="4" w:space="0" w:color="auto"/>
              <w:right w:val="single" w:sz="4" w:space="0" w:color="auto"/>
            </w:tcBorders>
            <w:shd w:val="clear" w:color="auto" w:fill="auto"/>
            <w:hideMark/>
          </w:tcPr>
          <w:p w14:paraId="38F88143"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35</w:t>
            </w:r>
          </w:p>
        </w:tc>
        <w:tc>
          <w:tcPr>
            <w:tcW w:w="520" w:type="dxa"/>
            <w:tcBorders>
              <w:top w:val="nil"/>
              <w:left w:val="nil"/>
              <w:bottom w:val="single" w:sz="4" w:space="0" w:color="auto"/>
              <w:right w:val="single" w:sz="4" w:space="0" w:color="auto"/>
            </w:tcBorders>
            <w:shd w:val="clear" w:color="auto" w:fill="auto"/>
            <w:hideMark/>
          </w:tcPr>
          <w:p w14:paraId="3083C47A"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10</w:t>
            </w:r>
          </w:p>
        </w:tc>
        <w:tc>
          <w:tcPr>
            <w:tcW w:w="120" w:type="dxa"/>
            <w:tcBorders>
              <w:top w:val="nil"/>
              <w:left w:val="nil"/>
              <w:bottom w:val="nil"/>
              <w:right w:val="nil"/>
            </w:tcBorders>
            <w:shd w:val="clear" w:color="auto" w:fill="auto"/>
            <w:hideMark/>
          </w:tcPr>
          <w:p w14:paraId="4A154DB1" w14:textId="77777777" w:rsidR="002043D0" w:rsidRPr="002043D0" w:rsidRDefault="002043D0" w:rsidP="002043D0">
            <w:pPr>
              <w:jc w:val="center"/>
              <w:rPr>
                <w:rFonts w:ascii="Garamond" w:hAnsi="Garamond" w:cs="Calibri"/>
                <w:color w:val="000000"/>
                <w:sz w:val="18"/>
                <w:szCs w:val="18"/>
                <w:lang w:val="es-NI" w:eastAsia="es-NI"/>
              </w:rPr>
            </w:pPr>
          </w:p>
        </w:tc>
        <w:tc>
          <w:tcPr>
            <w:tcW w:w="960" w:type="dxa"/>
            <w:tcBorders>
              <w:top w:val="nil"/>
              <w:left w:val="single" w:sz="4" w:space="0" w:color="auto"/>
              <w:bottom w:val="single" w:sz="4" w:space="0" w:color="auto"/>
              <w:right w:val="single" w:sz="4" w:space="0" w:color="auto"/>
            </w:tcBorders>
            <w:shd w:val="clear" w:color="auto" w:fill="auto"/>
            <w:hideMark/>
          </w:tcPr>
          <w:p w14:paraId="2E52632E"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51</w:t>
            </w:r>
          </w:p>
        </w:tc>
        <w:tc>
          <w:tcPr>
            <w:tcW w:w="760" w:type="dxa"/>
            <w:tcBorders>
              <w:top w:val="nil"/>
              <w:left w:val="nil"/>
              <w:bottom w:val="single" w:sz="4" w:space="0" w:color="auto"/>
              <w:right w:val="single" w:sz="4" w:space="0" w:color="auto"/>
            </w:tcBorders>
            <w:shd w:val="clear" w:color="auto" w:fill="auto"/>
            <w:hideMark/>
          </w:tcPr>
          <w:p w14:paraId="29B3BA6C"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5</w:t>
            </w:r>
          </w:p>
        </w:tc>
        <w:tc>
          <w:tcPr>
            <w:tcW w:w="760" w:type="dxa"/>
            <w:tcBorders>
              <w:top w:val="nil"/>
              <w:left w:val="nil"/>
              <w:bottom w:val="single" w:sz="4" w:space="0" w:color="auto"/>
              <w:right w:val="single" w:sz="4" w:space="0" w:color="auto"/>
            </w:tcBorders>
            <w:shd w:val="clear" w:color="auto" w:fill="auto"/>
            <w:hideMark/>
          </w:tcPr>
          <w:p w14:paraId="6F038B7C"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36</w:t>
            </w:r>
          </w:p>
        </w:tc>
        <w:tc>
          <w:tcPr>
            <w:tcW w:w="520" w:type="dxa"/>
            <w:tcBorders>
              <w:top w:val="nil"/>
              <w:left w:val="nil"/>
              <w:bottom w:val="single" w:sz="4" w:space="0" w:color="auto"/>
              <w:right w:val="single" w:sz="8" w:space="0" w:color="auto"/>
            </w:tcBorders>
            <w:shd w:val="clear" w:color="auto" w:fill="auto"/>
            <w:hideMark/>
          </w:tcPr>
          <w:p w14:paraId="760B1479"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10</w:t>
            </w:r>
          </w:p>
        </w:tc>
      </w:tr>
      <w:tr w:rsidR="002043D0" w:rsidRPr="002043D0" w14:paraId="20B70398" w14:textId="77777777" w:rsidTr="002043D0">
        <w:trPr>
          <w:trHeight w:val="795"/>
          <w:jc w:val="center"/>
        </w:trPr>
        <w:tc>
          <w:tcPr>
            <w:tcW w:w="2040" w:type="dxa"/>
            <w:tcBorders>
              <w:top w:val="nil"/>
              <w:left w:val="single" w:sz="8" w:space="0" w:color="auto"/>
              <w:bottom w:val="single" w:sz="4" w:space="0" w:color="auto"/>
              <w:right w:val="single" w:sz="4" w:space="0" w:color="auto"/>
            </w:tcBorders>
            <w:shd w:val="clear" w:color="auto" w:fill="auto"/>
            <w:hideMark/>
          </w:tcPr>
          <w:p w14:paraId="5913B09C" w14:textId="77777777" w:rsidR="002043D0" w:rsidRPr="002043D0" w:rsidRDefault="002043D0" w:rsidP="002043D0">
            <w:pP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Sistema de Operaciones Crediticias</w:t>
            </w:r>
          </w:p>
        </w:tc>
        <w:tc>
          <w:tcPr>
            <w:tcW w:w="1060" w:type="dxa"/>
            <w:tcBorders>
              <w:top w:val="nil"/>
              <w:left w:val="nil"/>
              <w:bottom w:val="single" w:sz="4" w:space="0" w:color="auto"/>
              <w:right w:val="single" w:sz="4" w:space="0" w:color="auto"/>
            </w:tcBorders>
            <w:shd w:val="clear" w:color="auto" w:fill="auto"/>
            <w:hideMark/>
          </w:tcPr>
          <w:p w14:paraId="636B451C"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8</w:t>
            </w:r>
          </w:p>
        </w:tc>
        <w:tc>
          <w:tcPr>
            <w:tcW w:w="660" w:type="dxa"/>
            <w:tcBorders>
              <w:top w:val="nil"/>
              <w:left w:val="nil"/>
              <w:bottom w:val="single" w:sz="4" w:space="0" w:color="auto"/>
              <w:right w:val="single" w:sz="4" w:space="0" w:color="auto"/>
            </w:tcBorders>
            <w:shd w:val="clear" w:color="auto" w:fill="auto"/>
            <w:hideMark/>
          </w:tcPr>
          <w:p w14:paraId="2547275A"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12</w:t>
            </w:r>
          </w:p>
        </w:tc>
        <w:tc>
          <w:tcPr>
            <w:tcW w:w="140" w:type="dxa"/>
            <w:tcBorders>
              <w:top w:val="nil"/>
              <w:left w:val="nil"/>
              <w:bottom w:val="nil"/>
              <w:right w:val="nil"/>
            </w:tcBorders>
            <w:shd w:val="clear" w:color="auto" w:fill="auto"/>
            <w:hideMark/>
          </w:tcPr>
          <w:p w14:paraId="35BD7BEA" w14:textId="77777777" w:rsidR="002043D0" w:rsidRPr="002043D0" w:rsidRDefault="002043D0" w:rsidP="002043D0">
            <w:pPr>
              <w:jc w:val="center"/>
              <w:rPr>
                <w:rFonts w:ascii="Garamond" w:hAnsi="Garamond" w:cs="Calibri"/>
                <w:color w:val="000000"/>
                <w:sz w:val="18"/>
                <w:szCs w:val="18"/>
                <w:lang w:val="es-NI" w:eastAsia="es-NI"/>
              </w:rPr>
            </w:pPr>
          </w:p>
        </w:tc>
        <w:tc>
          <w:tcPr>
            <w:tcW w:w="960" w:type="dxa"/>
            <w:tcBorders>
              <w:top w:val="nil"/>
              <w:left w:val="single" w:sz="4" w:space="0" w:color="auto"/>
              <w:bottom w:val="single" w:sz="4" w:space="0" w:color="auto"/>
              <w:right w:val="single" w:sz="4" w:space="0" w:color="auto"/>
            </w:tcBorders>
            <w:shd w:val="clear" w:color="auto" w:fill="auto"/>
            <w:hideMark/>
          </w:tcPr>
          <w:p w14:paraId="4147A024"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68</w:t>
            </w:r>
          </w:p>
        </w:tc>
        <w:tc>
          <w:tcPr>
            <w:tcW w:w="760" w:type="dxa"/>
            <w:tcBorders>
              <w:top w:val="nil"/>
              <w:left w:val="nil"/>
              <w:bottom w:val="single" w:sz="4" w:space="0" w:color="auto"/>
              <w:right w:val="single" w:sz="4" w:space="0" w:color="auto"/>
            </w:tcBorders>
            <w:shd w:val="clear" w:color="auto" w:fill="auto"/>
            <w:hideMark/>
          </w:tcPr>
          <w:p w14:paraId="73D760A3"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7</w:t>
            </w:r>
          </w:p>
        </w:tc>
        <w:tc>
          <w:tcPr>
            <w:tcW w:w="720" w:type="dxa"/>
            <w:tcBorders>
              <w:top w:val="nil"/>
              <w:left w:val="nil"/>
              <w:bottom w:val="single" w:sz="4" w:space="0" w:color="auto"/>
              <w:right w:val="single" w:sz="4" w:space="0" w:color="auto"/>
            </w:tcBorders>
            <w:shd w:val="clear" w:color="auto" w:fill="auto"/>
            <w:hideMark/>
          </w:tcPr>
          <w:p w14:paraId="28A34C12"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48</w:t>
            </w:r>
          </w:p>
        </w:tc>
        <w:tc>
          <w:tcPr>
            <w:tcW w:w="520" w:type="dxa"/>
            <w:tcBorders>
              <w:top w:val="nil"/>
              <w:left w:val="nil"/>
              <w:bottom w:val="single" w:sz="4" w:space="0" w:color="auto"/>
              <w:right w:val="single" w:sz="4" w:space="0" w:color="auto"/>
            </w:tcBorders>
            <w:shd w:val="clear" w:color="auto" w:fill="auto"/>
            <w:hideMark/>
          </w:tcPr>
          <w:p w14:paraId="1BAA15F3"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14</w:t>
            </w:r>
          </w:p>
        </w:tc>
        <w:tc>
          <w:tcPr>
            <w:tcW w:w="120" w:type="dxa"/>
            <w:tcBorders>
              <w:top w:val="nil"/>
              <w:left w:val="nil"/>
              <w:bottom w:val="nil"/>
              <w:right w:val="nil"/>
            </w:tcBorders>
            <w:shd w:val="clear" w:color="auto" w:fill="auto"/>
            <w:hideMark/>
          </w:tcPr>
          <w:p w14:paraId="6718C2B9" w14:textId="77777777" w:rsidR="002043D0" w:rsidRPr="002043D0" w:rsidRDefault="002043D0" w:rsidP="002043D0">
            <w:pPr>
              <w:jc w:val="center"/>
              <w:rPr>
                <w:rFonts w:ascii="Garamond" w:hAnsi="Garamond" w:cs="Calibri"/>
                <w:color w:val="000000"/>
                <w:sz w:val="18"/>
                <w:szCs w:val="18"/>
                <w:lang w:val="es-NI" w:eastAsia="es-NI"/>
              </w:rPr>
            </w:pPr>
          </w:p>
        </w:tc>
        <w:tc>
          <w:tcPr>
            <w:tcW w:w="960" w:type="dxa"/>
            <w:tcBorders>
              <w:top w:val="nil"/>
              <w:left w:val="single" w:sz="4" w:space="0" w:color="auto"/>
              <w:bottom w:val="single" w:sz="4" w:space="0" w:color="auto"/>
              <w:right w:val="single" w:sz="4" w:space="0" w:color="auto"/>
            </w:tcBorders>
            <w:shd w:val="clear" w:color="auto" w:fill="auto"/>
            <w:hideMark/>
          </w:tcPr>
          <w:p w14:paraId="3BF31CEE"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58</w:t>
            </w:r>
          </w:p>
        </w:tc>
        <w:tc>
          <w:tcPr>
            <w:tcW w:w="760" w:type="dxa"/>
            <w:tcBorders>
              <w:top w:val="nil"/>
              <w:left w:val="nil"/>
              <w:bottom w:val="single" w:sz="4" w:space="0" w:color="auto"/>
              <w:right w:val="single" w:sz="4" w:space="0" w:color="auto"/>
            </w:tcBorders>
            <w:shd w:val="clear" w:color="auto" w:fill="auto"/>
            <w:hideMark/>
          </w:tcPr>
          <w:p w14:paraId="78A9BB9C"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6</w:t>
            </w:r>
          </w:p>
        </w:tc>
        <w:tc>
          <w:tcPr>
            <w:tcW w:w="760" w:type="dxa"/>
            <w:tcBorders>
              <w:top w:val="nil"/>
              <w:left w:val="nil"/>
              <w:bottom w:val="single" w:sz="4" w:space="0" w:color="auto"/>
              <w:right w:val="single" w:sz="4" w:space="0" w:color="auto"/>
            </w:tcBorders>
            <w:shd w:val="clear" w:color="auto" w:fill="auto"/>
            <w:hideMark/>
          </w:tcPr>
          <w:p w14:paraId="228F581E"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41</w:t>
            </w:r>
          </w:p>
        </w:tc>
        <w:tc>
          <w:tcPr>
            <w:tcW w:w="520" w:type="dxa"/>
            <w:tcBorders>
              <w:top w:val="nil"/>
              <w:left w:val="nil"/>
              <w:bottom w:val="single" w:sz="4" w:space="0" w:color="auto"/>
              <w:right w:val="single" w:sz="8" w:space="0" w:color="auto"/>
            </w:tcBorders>
            <w:shd w:val="clear" w:color="auto" w:fill="auto"/>
            <w:hideMark/>
          </w:tcPr>
          <w:p w14:paraId="703447E5"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12</w:t>
            </w:r>
          </w:p>
        </w:tc>
      </w:tr>
      <w:tr w:rsidR="002043D0" w:rsidRPr="002043D0" w14:paraId="1FCFC3BA" w14:textId="77777777" w:rsidTr="002043D0">
        <w:trPr>
          <w:trHeight w:val="870"/>
          <w:jc w:val="center"/>
        </w:trPr>
        <w:tc>
          <w:tcPr>
            <w:tcW w:w="2040" w:type="dxa"/>
            <w:tcBorders>
              <w:top w:val="nil"/>
              <w:left w:val="single" w:sz="8" w:space="0" w:color="auto"/>
              <w:bottom w:val="single" w:sz="4" w:space="0" w:color="auto"/>
              <w:right w:val="single" w:sz="4" w:space="0" w:color="auto"/>
            </w:tcBorders>
            <w:shd w:val="clear" w:color="auto" w:fill="auto"/>
            <w:hideMark/>
          </w:tcPr>
          <w:p w14:paraId="2811AB2C" w14:textId="77777777" w:rsidR="002043D0" w:rsidRPr="002043D0" w:rsidRDefault="002043D0" w:rsidP="002043D0">
            <w:pP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 xml:space="preserve">Sistema de Operaciones de Mercado Abierto </w:t>
            </w:r>
          </w:p>
        </w:tc>
        <w:tc>
          <w:tcPr>
            <w:tcW w:w="1060" w:type="dxa"/>
            <w:tcBorders>
              <w:top w:val="nil"/>
              <w:left w:val="nil"/>
              <w:bottom w:val="single" w:sz="4" w:space="0" w:color="auto"/>
              <w:right w:val="single" w:sz="4" w:space="0" w:color="auto"/>
            </w:tcBorders>
            <w:shd w:val="clear" w:color="auto" w:fill="auto"/>
            <w:hideMark/>
          </w:tcPr>
          <w:p w14:paraId="48E07F5D"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6</w:t>
            </w:r>
          </w:p>
        </w:tc>
        <w:tc>
          <w:tcPr>
            <w:tcW w:w="660" w:type="dxa"/>
            <w:tcBorders>
              <w:top w:val="nil"/>
              <w:left w:val="nil"/>
              <w:bottom w:val="single" w:sz="4" w:space="0" w:color="auto"/>
              <w:right w:val="single" w:sz="4" w:space="0" w:color="auto"/>
            </w:tcBorders>
            <w:shd w:val="clear" w:color="auto" w:fill="auto"/>
            <w:hideMark/>
          </w:tcPr>
          <w:p w14:paraId="6782FE74"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7</w:t>
            </w:r>
          </w:p>
        </w:tc>
        <w:tc>
          <w:tcPr>
            <w:tcW w:w="140" w:type="dxa"/>
            <w:tcBorders>
              <w:top w:val="nil"/>
              <w:left w:val="nil"/>
              <w:bottom w:val="nil"/>
              <w:right w:val="nil"/>
            </w:tcBorders>
            <w:shd w:val="clear" w:color="auto" w:fill="auto"/>
            <w:hideMark/>
          </w:tcPr>
          <w:p w14:paraId="2768A905" w14:textId="77777777" w:rsidR="002043D0" w:rsidRPr="002043D0" w:rsidRDefault="002043D0" w:rsidP="002043D0">
            <w:pPr>
              <w:jc w:val="center"/>
              <w:rPr>
                <w:rFonts w:ascii="Garamond" w:hAnsi="Garamond" w:cs="Calibri"/>
                <w:color w:val="000000"/>
                <w:sz w:val="18"/>
                <w:szCs w:val="18"/>
                <w:lang w:val="es-NI" w:eastAsia="es-NI"/>
              </w:rPr>
            </w:pPr>
          </w:p>
        </w:tc>
        <w:tc>
          <w:tcPr>
            <w:tcW w:w="960" w:type="dxa"/>
            <w:tcBorders>
              <w:top w:val="nil"/>
              <w:left w:val="single" w:sz="4" w:space="0" w:color="auto"/>
              <w:bottom w:val="single" w:sz="4" w:space="0" w:color="auto"/>
              <w:right w:val="single" w:sz="4" w:space="0" w:color="auto"/>
            </w:tcBorders>
            <w:shd w:val="clear" w:color="auto" w:fill="auto"/>
            <w:hideMark/>
          </w:tcPr>
          <w:p w14:paraId="7528E879"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38</w:t>
            </w:r>
          </w:p>
        </w:tc>
        <w:tc>
          <w:tcPr>
            <w:tcW w:w="760" w:type="dxa"/>
            <w:tcBorders>
              <w:top w:val="nil"/>
              <w:left w:val="nil"/>
              <w:bottom w:val="single" w:sz="4" w:space="0" w:color="auto"/>
              <w:right w:val="single" w:sz="4" w:space="0" w:color="auto"/>
            </w:tcBorders>
            <w:shd w:val="clear" w:color="auto" w:fill="auto"/>
            <w:hideMark/>
          </w:tcPr>
          <w:p w14:paraId="3D6B6AFC"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4</w:t>
            </w:r>
          </w:p>
        </w:tc>
        <w:tc>
          <w:tcPr>
            <w:tcW w:w="720" w:type="dxa"/>
            <w:tcBorders>
              <w:top w:val="nil"/>
              <w:left w:val="nil"/>
              <w:bottom w:val="single" w:sz="4" w:space="0" w:color="auto"/>
              <w:right w:val="single" w:sz="4" w:space="0" w:color="auto"/>
            </w:tcBorders>
            <w:shd w:val="clear" w:color="auto" w:fill="auto"/>
            <w:hideMark/>
          </w:tcPr>
          <w:p w14:paraId="5CF4174B"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27</w:t>
            </w:r>
          </w:p>
        </w:tc>
        <w:tc>
          <w:tcPr>
            <w:tcW w:w="520" w:type="dxa"/>
            <w:tcBorders>
              <w:top w:val="nil"/>
              <w:left w:val="nil"/>
              <w:bottom w:val="single" w:sz="4" w:space="0" w:color="auto"/>
              <w:right w:val="single" w:sz="4" w:space="0" w:color="auto"/>
            </w:tcBorders>
            <w:shd w:val="clear" w:color="auto" w:fill="auto"/>
            <w:hideMark/>
          </w:tcPr>
          <w:p w14:paraId="1B2E789B"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8</w:t>
            </w:r>
          </w:p>
        </w:tc>
        <w:tc>
          <w:tcPr>
            <w:tcW w:w="120" w:type="dxa"/>
            <w:tcBorders>
              <w:top w:val="nil"/>
              <w:left w:val="nil"/>
              <w:bottom w:val="nil"/>
              <w:right w:val="nil"/>
            </w:tcBorders>
            <w:shd w:val="clear" w:color="auto" w:fill="auto"/>
            <w:hideMark/>
          </w:tcPr>
          <w:p w14:paraId="60D59C69" w14:textId="77777777" w:rsidR="002043D0" w:rsidRPr="002043D0" w:rsidRDefault="002043D0" w:rsidP="002043D0">
            <w:pPr>
              <w:jc w:val="center"/>
              <w:rPr>
                <w:rFonts w:ascii="Garamond" w:hAnsi="Garamond" w:cs="Calibri"/>
                <w:color w:val="000000"/>
                <w:sz w:val="18"/>
                <w:szCs w:val="18"/>
                <w:lang w:val="es-NI" w:eastAsia="es-NI"/>
              </w:rPr>
            </w:pPr>
          </w:p>
        </w:tc>
        <w:tc>
          <w:tcPr>
            <w:tcW w:w="960" w:type="dxa"/>
            <w:tcBorders>
              <w:top w:val="nil"/>
              <w:left w:val="single" w:sz="4" w:space="0" w:color="auto"/>
              <w:bottom w:val="single" w:sz="4" w:space="0" w:color="auto"/>
              <w:right w:val="single" w:sz="4" w:space="0" w:color="auto"/>
            </w:tcBorders>
            <w:shd w:val="clear" w:color="auto" w:fill="auto"/>
            <w:hideMark/>
          </w:tcPr>
          <w:p w14:paraId="7DDE5AA2"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27</w:t>
            </w:r>
          </w:p>
        </w:tc>
        <w:tc>
          <w:tcPr>
            <w:tcW w:w="760" w:type="dxa"/>
            <w:tcBorders>
              <w:top w:val="nil"/>
              <w:left w:val="nil"/>
              <w:bottom w:val="single" w:sz="4" w:space="0" w:color="auto"/>
              <w:right w:val="single" w:sz="4" w:space="0" w:color="auto"/>
            </w:tcBorders>
            <w:shd w:val="clear" w:color="auto" w:fill="auto"/>
            <w:hideMark/>
          </w:tcPr>
          <w:p w14:paraId="5647E7AB"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3</w:t>
            </w:r>
          </w:p>
        </w:tc>
        <w:tc>
          <w:tcPr>
            <w:tcW w:w="760" w:type="dxa"/>
            <w:tcBorders>
              <w:top w:val="nil"/>
              <w:left w:val="nil"/>
              <w:bottom w:val="single" w:sz="4" w:space="0" w:color="auto"/>
              <w:right w:val="single" w:sz="4" w:space="0" w:color="auto"/>
            </w:tcBorders>
            <w:shd w:val="clear" w:color="auto" w:fill="auto"/>
            <w:hideMark/>
          </w:tcPr>
          <w:p w14:paraId="1F8F7DD7"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19</w:t>
            </w:r>
          </w:p>
        </w:tc>
        <w:tc>
          <w:tcPr>
            <w:tcW w:w="520" w:type="dxa"/>
            <w:tcBorders>
              <w:top w:val="nil"/>
              <w:left w:val="nil"/>
              <w:bottom w:val="single" w:sz="4" w:space="0" w:color="auto"/>
              <w:right w:val="single" w:sz="8" w:space="0" w:color="auto"/>
            </w:tcBorders>
            <w:shd w:val="clear" w:color="auto" w:fill="auto"/>
            <w:hideMark/>
          </w:tcPr>
          <w:p w14:paraId="5EDB581A"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5</w:t>
            </w:r>
          </w:p>
        </w:tc>
      </w:tr>
      <w:tr w:rsidR="002043D0" w:rsidRPr="002043D0" w14:paraId="51A5A97E" w14:textId="77777777" w:rsidTr="002043D0">
        <w:trPr>
          <w:trHeight w:val="1035"/>
          <w:jc w:val="center"/>
        </w:trPr>
        <w:tc>
          <w:tcPr>
            <w:tcW w:w="2040" w:type="dxa"/>
            <w:tcBorders>
              <w:top w:val="nil"/>
              <w:left w:val="single" w:sz="8" w:space="0" w:color="auto"/>
              <w:bottom w:val="nil"/>
              <w:right w:val="single" w:sz="4" w:space="0" w:color="auto"/>
            </w:tcBorders>
            <w:shd w:val="clear" w:color="auto" w:fill="auto"/>
            <w:hideMark/>
          </w:tcPr>
          <w:p w14:paraId="009467BA" w14:textId="77777777" w:rsidR="002043D0" w:rsidRPr="002043D0" w:rsidRDefault="002043D0" w:rsidP="002043D0">
            <w:pP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Validación de Cheques y Generación de Comprobantes SINPE-CCE.</w:t>
            </w:r>
          </w:p>
        </w:tc>
        <w:tc>
          <w:tcPr>
            <w:tcW w:w="1060" w:type="dxa"/>
            <w:tcBorders>
              <w:top w:val="nil"/>
              <w:left w:val="nil"/>
              <w:bottom w:val="nil"/>
              <w:right w:val="single" w:sz="4" w:space="0" w:color="auto"/>
            </w:tcBorders>
            <w:shd w:val="clear" w:color="auto" w:fill="auto"/>
            <w:hideMark/>
          </w:tcPr>
          <w:p w14:paraId="585C040A"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53</w:t>
            </w:r>
          </w:p>
        </w:tc>
        <w:tc>
          <w:tcPr>
            <w:tcW w:w="660" w:type="dxa"/>
            <w:tcBorders>
              <w:top w:val="nil"/>
              <w:left w:val="nil"/>
              <w:bottom w:val="nil"/>
              <w:right w:val="single" w:sz="4" w:space="0" w:color="auto"/>
            </w:tcBorders>
            <w:shd w:val="clear" w:color="auto" w:fill="auto"/>
            <w:hideMark/>
          </w:tcPr>
          <w:p w14:paraId="5D13D9AF"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6</w:t>
            </w:r>
          </w:p>
        </w:tc>
        <w:tc>
          <w:tcPr>
            <w:tcW w:w="140" w:type="dxa"/>
            <w:tcBorders>
              <w:top w:val="nil"/>
              <w:left w:val="nil"/>
              <w:bottom w:val="nil"/>
              <w:right w:val="nil"/>
            </w:tcBorders>
            <w:shd w:val="clear" w:color="auto" w:fill="auto"/>
            <w:hideMark/>
          </w:tcPr>
          <w:p w14:paraId="5D930303" w14:textId="77777777" w:rsidR="002043D0" w:rsidRPr="002043D0" w:rsidRDefault="002043D0" w:rsidP="002043D0">
            <w:pPr>
              <w:jc w:val="center"/>
              <w:rPr>
                <w:rFonts w:ascii="Garamond" w:hAnsi="Garamond" w:cs="Calibri"/>
                <w:color w:val="000000"/>
                <w:sz w:val="18"/>
                <w:szCs w:val="18"/>
                <w:lang w:val="es-NI" w:eastAsia="es-NI"/>
              </w:rPr>
            </w:pPr>
          </w:p>
        </w:tc>
        <w:tc>
          <w:tcPr>
            <w:tcW w:w="960" w:type="dxa"/>
            <w:tcBorders>
              <w:top w:val="nil"/>
              <w:left w:val="single" w:sz="4" w:space="0" w:color="auto"/>
              <w:bottom w:val="nil"/>
              <w:right w:val="single" w:sz="4" w:space="0" w:color="auto"/>
            </w:tcBorders>
            <w:shd w:val="clear" w:color="auto" w:fill="auto"/>
            <w:hideMark/>
          </w:tcPr>
          <w:p w14:paraId="6BE76E44"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4</w:t>
            </w:r>
          </w:p>
        </w:tc>
        <w:tc>
          <w:tcPr>
            <w:tcW w:w="760" w:type="dxa"/>
            <w:tcBorders>
              <w:top w:val="nil"/>
              <w:left w:val="nil"/>
              <w:bottom w:val="nil"/>
              <w:right w:val="single" w:sz="4" w:space="0" w:color="auto"/>
            </w:tcBorders>
            <w:shd w:val="clear" w:color="auto" w:fill="auto"/>
            <w:hideMark/>
          </w:tcPr>
          <w:p w14:paraId="287E214A"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1</w:t>
            </w:r>
          </w:p>
        </w:tc>
        <w:tc>
          <w:tcPr>
            <w:tcW w:w="720" w:type="dxa"/>
            <w:tcBorders>
              <w:top w:val="nil"/>
              <w:left w:val="nil"/>
              <w:bottom w:val="single" w:sz="4" w:space="0" w:color="auto"/>
              <w:right w:val="single" w:sz="4" w:space="0" w:color="auto"/>
            </w:tcBorders>
            <w:shd w:val="clear" w:color="auto" w:fill="auto"/>
            <w:hideMark/>
          </w:tcPr>
          <w:p w14:paraId="09CFCDA8"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3</w:t>
            </w:r>
          </w:p>
        </w:tc>
        <w:tc>
          <w:tcPr>
            <w:tcW w:w="520" w:type="dxa"/>
            <w:tcBorders>
              <w:top w:val="nil"/>
              <w:left w:val="nil"/>
              <w:bottom w:val="single" w:sz="4" w:space="0" w:color="auto"/>
              <w:right w:val="single" w:sz="4" w:space="0" w:color="auto"/>
            </w:tcBorders>
            <w:shd w:val="clear" w:color="auto" w:fill="auto"/>
            <w:hideMark/>
          </w:tcPr>
          <w:p w14:paraId="04115B3C"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1</w:t>
            </w:r>
          </w:p>
        </w:tc>
        <w:tc>
          <w:tcPr>
            <w:tcW w:w="120" w:type="dxa"/>
            <w:tcBorders>
              <w:top w:val="nil"/>
              <w:left w:val="nil"/>
              <w:bottom w:val="nil"/>
              <w:right w:val="nil"/>
            </w:tcBorders>
            <w:shd w:val="clear" w:color="auto" w:fill="auto"/>
            <w:hideMark/>
          </w:tcPr>
          <w:p w14:paraId="28E5BEED" w14:textId="77777777" w:rsidR="002043D0" w:rsidRPr="002043D0" w:rsidRDefault="002043D0" w:rsidP="002043D0">
            <w:pPr>
              <w:jc w:val="center"/>
              <w:rPr>
                <w:rFonts w:ascii="Garamond" w:hAnsi="Garamond" w:cs="Calibri"/>
                <w:color w:val="000000"/>
                <w:sz w:val="18"/>
                <w:szCs w:val="18"/>
                <w:lang w:val="es-NI" w:eastAsia="es-NI"/>
              </w:rPr>
            </w:pPr>
          </w:p>
        </w:tc>
        <w:tc>
          <w:tcPr>
            <w:tcW w:w="960" w:type="dxa"/>
            <w:tcBorders>
              <w:top w:val="nil"/>
              <w:left w:val="single" w:sz="4" w:space="0" w:color="auto"/>
              <w:bottom w:val="nil"/>
              <w:right w:val="single" w:sz="4" w:space="0" w:color="auto"/>
            </w:tcBorders>
            <w:shd w:val="clear" w:color="auto" w:fill="auto"/>
            <w:hideMark/>
          </w:tcPr>
          <w:p w14:paraId="10DA516F"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4</w:t>
            </w:r>
          </w:p>
        </w:tc>
        <w:tc>
          <w:tcPr>
            <w:tcW w:w="760" w:type="dxa"/>
            <w:tcBorders>
              <w:top w:val="nil"/>
              <w:left w:val="nil"/>
              <w:bottom w:val="single" w:sz="4" w:space="0" w:color="auto"/>
              <w:right w:val="single" w:sz="4" w:space="0" w:color="auto"/>
            </w:tcBorders>
            <w:shd w:val="clear" w:color="auto" w:fill="auto"/>
            <w:hideMark/>
          </w:tcPr>
          <w:p w14:paraId="2272BFCE"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1</w:t>
            </w:r>
          </w:p>
        </w:tc>
        <w:tc>
          <w:tcPr>
            <w:tcW w:w="760" w:type="dxa"/>
            <w:tcBorders>
              <w:top w:val="nil"/>
              <w:left w:val="nil"/>
              <w:bottom w:val="single" w:sz="4" w:space="0" w:color="auto"/>
              <w:right w:val="single" w:sz="4" w:space="0" w:color="auto"/>
            </w:tcBorders>
            <w:shd w:val="clear" w:color="auto" w:fill="auto"/>
            <w:hideMark/>
          </w:tcPr>
          <w:p w14:paraId="27350952"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3</w:t>
            </w:r>
          </w:p>
        </w:tc>
        <w:tc>
          <w:tcPr>
            <w:tcW w:w="520" w:type="dxa"/>
            <w:tcBorders>
              <w:top w:val="nil"/>
              <w:left w:val="nil"/>
              <w:bottom w:val="single" w:sz="4" w:space="0" w:color="auto"/>
              <w:right w:val="single" w:sz="8" w:space="0" w:color="auto"/>
            </w:tcBorders>
            <w:shd w:val="clear" w:color="auto" w:fill="auto"/>
            <w:hideMark/>
          </w:tcPr>
          <w:p w14:paraId="38B34D35"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1</w:t>
            </w:r>
          </w:p>
        </w:tc>
      </w:tr>
      <w:tr w:rsidR="002043D0" w:rsidRPr="002043D0" w14:paraId="5A83A63D" w14:textId="77777777" w:rsidTr="002043D0">
        <w:trPr>
          <w:trHeight w:val="765"/>
          <w:jc w:val="center"/>
        </w:trPr>
        <w:tc>
          <w:tcPr>
            <w:tcW w:w="2040" w:type="dxa"/>
            <w:tcBorders>
              <w:top w:val="single" w:sz="4" w:space="0" w:color="auto"/>
              <w:left w:val="single" w:sz="8" w:space="0" w:color="auto"/>
              <w:bottom w:val="single" w:sz="4" w:space="0" w:color="auto"/>
              <w:right w:val="single" w:sz="4" w:space="0" w:color="auto"/>
            </w:tcBorders>
            <w:shd w:val="clear" w:color="auto" w:fill="auto"/>
            <w:hideMark/>
          </w:tcPr>
          <w:p w14:paraId="5B642C4D" w14:textId="77777777" w:rsidR="002043D0" w:rsidRPr="002043D0" w:rsidRDefault="002043D0" w:rsidP="002043D0">
            <w:pP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Corte y Generación de Comprobante SINPE-TEF</w:t>
            </w:r>
          </w:p>
        </w:tc>
        <w:tc>
          <w:tcPr>
            <w:tcW w:w="1060" w:type="dxa"/>
            <w:tcBorders>
              <w:top w:val="single" w:sz="4" w:space="0" w:color="auto"/>
              <w:left w:val="nil"/>
              <w:bottom w:val="single" w:sz="4" w:space="0" w:color="auto"/>
              <w:right w:val="single" w:sz="4" w:space="0" w:color="auto"/>
            </w:tcBorders>
            <w:shd w:val="clear" w:color="auto" w:fill="auto"/>
            <w:hideMark/>
          </w:tcPr>
          <w:p w14:paraId="2D046489"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6</w:t>
            </w:r>
          </w:p>
        </w:tc>
        <w:tc>
          <w:tcPr>
            <w:tcW w:w="660" w:type="dxa"/>
            <w:tcBorders>
              <w:top w:val="single" w:sz="4" w:space="0" w:color="auto"/>
              <w:left w:val="nil"/>
              <w:bottom w:val="single" w:sz="4" w:space="0" w:color="auto"/>
              <w:right w:val="single" w:sz="4" w:space="0" w:color="auto"/>
            </w:tcBorders>
            <w:shd w:val="clear" w:color="auto" w:fill="auto"/>
            <w:hideMark/>
          </w:tcPr>
          <w:p w14:paraId="1C919817"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7</w:t>
            </w:r>
          </w:p>
        </w:tc>
        <w:tc>
          <w:tcPr>
            <w:tcW w:w="140" w:type="dxa"/>
            <w:tcBorders>
              <w:top w:val="single" w:sz="4" w:space="0" w:color="auto"/>
              <w:left w:val="nil"/>
              <w:bottom w:val="single" w:sz="4" w:space="0" w:color="auto"/>
              <w:right w:val="single" w:sz="4" w:space="0" w:color="auto"/>
            </w:tcBorders>
            <w:shd w:val="clear" w:color="auto" w:fill="auto"/>
            <w:hideMark/>
          </w:tcPr>
          <w:p w14:paraId="1884664D"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 </w:t>
            </w:r>
          </w:p>
        </w:tc>
        <w:tc>
          <w:tcPr>
            <w:tcW w:w="960" w:type="dxa"/>
            <w:tcBorders>
              <w:top w:val="single" w:sz="4" w:space="0" w:color="auto"/>
              <w:left w:val="nil"/>
              <w:bottom w:val="single" w:sz="4" w:space="0" w:color="auto"/>
              <w:right w:val="single" w:sz="4" w:space="0" w:color="auto"/>
            </w:tcBorders>
            <w:shd w:val="clear" w:color="auto" w:fill="auto"/>
            <w:hideMark/>
          </w:tcPr>
          <w:p w14:paraId="2A555770"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2</w:t>
            </w:r>
          </w:p>
        </w:tc>
        <w:tc>
          <w:tcPr>
            <w:tcW w:w="760" w:type="dxa"/>
            <w:tcBorders>
              <w:top w:val="single" w:sz="4" w:space="0" w:color="auto"/>
              <w:left w:val="nil"/>
              <w:bottom w:val="single" w:sz="4" w:space="0" w:color="auto"/>
              <w:right w:val="single" w:sz="4" w:space="0" w:color="auto"/>
            </w:tcBorders>
            <w:shd w:val="clear" w:color="auto" w:fill="auto"/>
            <w:hideMark/>
          </w:tcPr>
          <w:p w14:paraId="270837C2"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1</w:t>
            </w:r>
          </w:p>
        </w:tc>
        <w:tc>
          <w:tcPr>
            <w:tcW w:w="720" w:type="dxa"/>
            <w:tcBorders>
              <w:top w:val="nil"/>
              <w:left w:val="nil"/>
              <w:bottom w:val="single" w:sz="4" w:space="0" w:color="auto"/>
              <w:right w:val="single" w:sz="4" w:space="0" w:color="auto"/>
            </w:tcBorders>
            <w:shd w:val="clear" w:color="auto" w:fill="auto"/>
            <w:hideMark/>
          </w:tcPr>
          <w:p w14:paraId="014FDFAD"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1</w:t>
            </w:r>
          </w:p>
        </w:tc>
        <w:tc>
          <w:tcPr>
            <w:tcW w:w="520" w:type="dxa"/>
            <w:tcBorders>
              <w:top w:val="nil"/>
              <w:left w:val="nil"/>
              <w:bottom w:val="single" w:sz="4" w:space="0" w:color="auto"/>
              <w:right w:val="single" w:sz="4" w:space="0" w:color="auto"/>
            </w:tcBorders>
            <w:shd w:val="clear" w:color="auto" w:fill="auto"/>
            <w:hideMark/>
          </w:tcPr>
          <w:p w14:paraId="7044AD49"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1</w:t>
            </w:r>
          </w:p>
        </w:tc>
        <w:tc>
          <w:tcPr>
            <w:tcW w:w="120" w:type="dxa"/>
            <w:tcBorders>
              <w:top w:val="single" w:sz="4" w:space="0" w:color="auto"/>
              <w:left w:val="nil"/>
              <w:bottom w:val="single" w:sz="4" w:space="0" w:color="auto"/>
              <w:right w:val="single" w:sz="4" w:space="0" w:color="auto"/>
            </w:tcBorders>
            <w:shd w:val="clear" w:color="auto" w:fill="auto"/>
            <w:hideMark/>
          </w:tcPr>
          <w:p w14:paraId="15B8C7A1"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 </w:t>
            </w:r>
          </w:p>
        </w:tc>
        <w:tc>
          <w:tcPr>
            <w:tcW w:w="960" w:type="dxa"/>
            <w:tcBorders>
              <w:top w:val="single" w:sz="4" w:space="0" w:color="auto"/>
              <w:left w:val="nil"/>
              <w:bottom w:val="single" w:sz="4" w:space="0" w:color="auto"/>
              <w:right w:val="single" w:sz="4" w:space="0" w:color="auto"/>
            </w:tcBorders>
            <w:shd w:val="clear" w:color="auto" w:fill="auto"/>
            <w:hideMark/>
          </w:tcPr>
          <w:p w14:paraId="6CCF1F1D"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2</w:t>
            </w:r>
          </w:p>
        </w:tc>
        <w:tc>
          <w:tcPr>
            <w:tcW w:w="760" w:type="dxa"/>
            <w:tcBorders>
              <w:top w:val="nil"/>
              <w:left w:val="nil"/>
              <w:bottom w:val="single" w:sz="4" w:space="0" w:color="auto"/>
              <w:right w:val="single" w:sz="4" w:space="0" w:color="auto"/>
            </w:tcBorders>
            <w:shd w:val="clear" w:color="auto" w:fill="auto"/>
            <w:hideMark/>
          </w:tcPr>
          <w:p w14:paraId="60E97B24"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1</w:t>
            </w:r>
          </w:p>
        </w:tc>
        <w:tc>
          <w:tcPr>
            <w:tcW w:w="760" w:type="dxa"/>
            <w:tcBorders>
              <w:top w:val="nil"/>
              <w:left w:val="nil"/>
              <w:bottom w:val="single" w:sz="4" w:space="0" w:color="auto"/>
              <w:right w:val="single" w:sz="4" w:space="0" w:color="auto"/>
            </w:tcBorders>
            <w:shd w:val="clear" w:color="auto" w:fill="auto"/>
            <w:hideMark/>
          </w:tcPr>
          <w:p w14:paraId="78260B96"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1</w:t>
            </w:r>
          </w:p>
        </w:tc>
        <w:tc>
          <w:tcPr>
            <w:tcW w:w="520" w:type="dxa"/>
            <w:tcBorders>
              <w:top w:val="nil"/>
              <w:left w:val="nil"/>
              <w:bottom w:val="single" w:sz="4" w:space="0" w:color="auto"/>
              <w:right w:val="single" w:sz="8" w:space="0" w:color="auto"/>
            </w:tcBorders>
            <w:shd w:val="clear" w:color="auto" w:fill="auto"/>
            <w:hideMark/>
          </w:tcPr>
          <w:p w14:paraId="66976ED4"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1</w:t>
            </w:r>
          </w:p>
        </w:tc>
      </w:tr>
      <w:tr w:rsidR="002043D0" w:rsidRPr="002043D0" w14:paraId="6DFF3B0A" w14:textId="77777777" w:rsidTr="002043D0">
        <w:trPr>
          <w:trHeight w:val="495"/>
          <w:jc w:val="center"/>
        </w:trPr>
        <w:tc>
          <w:tcPr>
            <w:tcW w:w="2040" w:type="dxa"/>
            <w:tcBorders>
              <w:top w:val="nil"/>
              <w:left w:val="single" w:sz="8" w:space="0" w:color="auto"/>
              <w:bottom w:val="single" w:sz="8" w:space="0" w:color="auto"/>
              <w:right w:val="single" w:sz="4" w:space="0" w:color="auto"/>
            </w:tcBorders>
            <w:shd w:val="clear" w:color="auto" w:fill="auto"/>
            <w:hideMark/>
          </w:tcPr>
          <w:p w14:paraId="078D493B" w14:textId="77777777" w:rsidR="002043D0" w:rsidRPr="002043D0" w:rsidRDefault="002043D0" w:rsidP="002043D0">
            <w:pP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Reportes de Contabilidad Histórico.</w:t>
            </w:r>
          </w:p>
        </w:tc>
        <w:tc>
          <w:tcPr>
            <w:tcW w:w="1060" w:type="dxa"/>
            <w:tcBorders>
              <w:top w:val="nil"/>
              <w:left w:val="nil"/>
              <w:bottom w:val="single" w:sz="8" w:space="0" w:color="auto"/>
              <w:right w:val="single" w:sz="4" w:space="0" w:color="auto"/>
            </w:tcBorders>
            <w:shd w:val="clear" w:color="auto" w:fill="auto"/>
            <w:hideMark/>
          </w:tcPr>
          <w:p w14:paraId="523F1275"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2</w:t>
            </w:r>
          </w:p>
        </w:tc>
        <w:tc>
          <w:tcPr>
            <w:tcW w:w="660" w:type="dxa"/>
            <w:tcBorders>
              <w:top w:val="nil"/>
              <w:left w:val="nil"/>
              <w:bottom w:val="single" w:sz="8" w:space="0" w:color="auto"/>
              <w:right w:val="single" w:sz="4" w:space="0" w:color="auto"/>
            </w:tcBorders>
            <w:shd w:val="clear" w:color="auto" w:fill="auto"/>
            <w:hideMark/>
          </w:tcPr>
          <w:p w14:paraId="58B3EAEB"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2</w:t>
            </w:r>
          </w:p>
        </w:tc>
        <w:tc>
          <w:tcPr>
            <w:tcW w:w="140" w:type="dxa"/>
            <w:tcBorders>
              <w:top w:val="nil"/>
              <w:left w:val="nil"/>
              <w:bottom w:val="single" w:sz="8" w:space="0" w:color="auto"/>
              <w:right w:val="single" w:sz="4" w:space="0" w:color="auto"/>
            </w:tcBorders>
            <w:shd w:val="clear" w:color="auto" w:fill="auto"/>
            <w:hideMark/>
          </w:tcPr>
          <w:p w14:paraId="0948201A"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 </w:t>
            </w:r>
          </w:p>
        </w:tc>
        <w:tc>
          <w:tcPr>
            <w:tcW w:w="960" w:type="dxa"/>
            <w:tcBorders>
              <w:top w:val="nil"/>
              <w:left w:val="nil"/>
              <w:bottom w:val="single" w:sz="8" w:space="0" w:color="auto"/>
              <w:right w:val="single" w:sz="4" w:space="0" w:color="auto"/>
            </w:tcBorders>
            <w:shd w:val="clear" w:color="auto" w:fill="auto"/>
            <w:hideMark/>
          </w:tcPr>
          <w:p w14:paraId="2F043A0C"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1</w:t>
            </w:r>
          </w:p>
        </w:tc>
        <w:tc>
          <w:tcPr>
            <w:tcW w:w="760" w:type="dxa"/>
            <w:tcBorders>
              <w:top w:val="nil"/>
              <w:left w:val="nil"/>
              <w:bottom w:val="single" w:sz="4" w:space="0" w:color="auto"/>
              <w:right w:val="single" w:sz="4" w:space="0" w:color="auto"/>
            </w:tcBorders>
            <w:shd w:val="clear" w:color="auto" w:fill="auto"/>
            <w:hideMark/>
          </w:tcPr>
          <w:p w14:paraId="5033A577"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1</w:t>
            </w:r>
          </w:p>
        </w:tc>
        <w:tc>
          <w:tcPr>
            <w:tcW w:w="720" w:type="dxa"/>
            <w:tcBorders>
              <w:top w:val="nil"/>
              <w:left w:val="nil"/>
              <w:bottom w:val="single" w:sz="4" w:space="0" w:color="auto"/>
              <w:right w:val="single" w:sz="4" w:space="0" w:color="auto"/>
            </w:tcBorders>
            <w:shd w:val="clear" w:color="auto" w:fill="auto"/>
            <w:hideMark/>
          </w:tcPr>
          <w:p w14:paraId="685FAE87"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1</w:t>
            </w:r>
          </w:p>
        </w:tc>
        <w:tc>
          <w:tcPr>
            <w:tcW w:w="520" w:type="dxa"/>
            <w:tcBorders>
              <w:top w:val="nil"/>
              <w:left w:val="nil"/>
              <w:bottom w:val="single" w:sz="4" w:space="0" w:color="auto"/>
              <w:right w:val="single" w:sz="4" w:space="0" w:color="auto"/>
            </w:tcBorders>
            <w:shd w:val="clear" w:color="auto" w:fill="auto"/>
            <w:hideMark/>
          </w:tcPr>
          <w:p w14:paraId="39B76B40"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1</w:t>
            </w:r>
          </w:p>
        </w:tc>
        <w:tc>
          <w:tcPr>
            <w:tcW w:w="120" w:type="dxa"/>
            <w:tcBorders>
              <w:top w:val="nil"/>
              <w:left w:val="nil"/>
              <w:bottom w:val="single" w:sz="8" w:space="0" w:color="auto"/>
              <w:right w:val="single" w:sz="4" w:space="0" w:color="auto"/>
            </w:tcBorders>
            <w:shd w:val="clear" w:color="auto" w:fill="auto"/>
            <w:hideMark/>
          </w:tcPr>
          <w:p w14:paraId="4C9A59E7"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 </w:t>
            </w:r>
          </w:p>
        </w:tc>
        <w:tc>
          <w:tcPr>
            <w:tcW w:w="960" w:type="dxa"/>
            <w:tcBorders>
              <w:top w:val="nil"/>
              <w:left w:val="nil"/>
              <w:bottom w:val="single" w:sz="8" w:space="0" w:color="auto"/>
              <w:right w:val="single" w:sz="4" w:space="0" w:color="auto"/>
            </w:tcBorders>
            <w:shd w:val="clear" w:color="auto" w:fill="auto"/>
            <w:hideMark/>
          </w:tcPr>
          <w:p w14:paraId="5877E316"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11</w:t>
            </w:r>
          </w:p>
        </w:tc>
        <w:tc>
          <w:tcPr>
            <w:tcW w:w="760" w:type="dxa"/>
            <w:tcBorders>
              <w:top w:val="nil"/>
              <w:left w:val="nil"/>
              <w:bottom w:val="single" w:sz="8" w:space="0" w:color="auto"/>
              <w:right w:val="single" w:sz="4" w:space="0" w:color="auto"/>
            </w:tcBorders>
            <w:shd w:val="clear" w:color="auto" w:fill="auto"/>
            <w:hideMark/>
          </w:tcPr>
          <w:p w14:paraId="0A4F999D"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1</w:t>
            </w:r>
          </w:p>
        </w:tc>
        <w:tc>
          <w:tcPr>
            <w:tcW w:w="760" w:type="dxa"/>
            <w:tcBorders>
              <w:top w:val="nil"/>
              <w:left w:val="nil"/>
              <w:bottom w:val="single" w:sz="8" w:space="0" w:color="auto"/>
              <w:right w:val="single" w:sz="4" w:space="0" w:color="auto"/>
            </w:tcBorders>
            <w:shd w:val="clear" w:color="auto" w:fill="auto"/>
            <w:hideMark/>
          </w:tcPr>
          <w:p w14:paraId="2AC4CE9D"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8</w:t>
            </w:r>
          </w:p>
        </w:tc>
        <w:tc>
          <w:tcPr>
            <w:tcW w:w="520" w:type="dxa"/>
            <w:tcBorders>
              <w:top w:val="nil"/>
              <w:left w:val="nil"/>
              <w:bottom w:val="single" w:sz="8" w:space="0" w:color="auto"/>
              <w:right w:val="single" w:sz="8" w:space="0" w:color="auto"/>
            </w:tcBorders>
            <w:shd w:val="clear" w:color="auto" w:fill="auto"/>
            <w:hideMark/>
          </w:tcPr>
          <w:p w14:paraId="5B3727D0" w14:textId="77777777" w:rsidR="002043D0" w:rsidRPr="002043D0" w:rsidRDefault="002043D0" w:rsidP="002043D0">
            <w:pPr>
              <w:jc w:val="center"/>
              <w:rPr>
                <w:rFonts w:ascii="Garamond" w:hAnsi="Garamond" w:cs="Calibri"/>
                <w:color w:val="000000"/>
                <w:sz w:val="18"/>
                <w:szCs w:val="18"/>
                <w:lang w:val="es-NI" w:eastAsia="es-NI"/>
              </w:rPr>
            </w:pPr>
            <w:r w:rsidRPr="002043D0">
              <w:rPr>
                <w:rFonts w:ascii="Garamond" w:hAnsi="Garamond" w:cs="Calibri"/>
                <w:color w:val="000000"/>
                <w:sz w:val="18"/>
                <w:szCs w:val="18"/>
                <w:lang w:val="es-NI" w:eastAsia="es-NI"/>
              </w:rPr>
              <w:t>2</w:t>
            </w:r>
          </w:p>
        </w:tc>
      </w:tr>
    </w:tbl>
    <w:p w14:paraId="7388DEB9" w14:textId="77777777" w:rsidR="002043D0" w:rsidRDefault="002043D0" w:rsidP="002043D0">
      <w:pPr>
        <w:spacing w:after="160" w:line="259" w:lineRule="auto"/>
        <w:rPr>
          <w:rFonts w:ascii="Futura Lt BT" w:hAnsi="Futura Lt BT"/>
          <w:b/>
          <w:sz w:val="24"/>
          <w:szCs w:val="24"/>
          <w:u w:val="double"/>
        </w:rPr>
      </w:pPr>
      <w:r w:rsidRPr="002043D0">
        <w:rPr>
          <w:rFonts w:ascii="Garamond" w:hAnsi="Garamond"/>
          <w:b/>
          <w:sz w:val="24"/>
          <w:szCs w:val="24"/>
          <w:u w:val="double"/>
        </w:rPr>
        <w:fldChar w:fldCharType="end"/>
      </w:r>
    </w:p>
    <w:p w14:paraId="64D55538" w14:textId="77777777" w:rsidR="002043D0" w:rsidRPr="002043D0" w:rsidRDefault="002043D0" w:rsidP="002043D0">
      <w:pPr>
        <w:tabs>
          <w:tab w:val="left" w:pos="426"/>
        </w:tabs>
        <w:outlineLvl w:val="0"/>
        <w:rPr>
          <w:rFonts w:ascii="Garamond" w:hAnsi="Garamond"/>
          <w:sz w:val="24"/>
          <w:szCs w:val="24"/>
          <w:lang w:val="en-US"/>
        </w:rPr>
      </w:pPr>
      <w:r w:rsidRPr="002043D0">
        <w:rPr>
          <w:rFonts w:ascii="Garamond" w:hAnsi="Garamond"/>
          <w:sz w:val="24"/>
          <w:szCs w:val="24"/>
          <w:lang w:val="en-US"/>
        </w:rPr>
        <w:t>Versión de Forms and Reports: 10.1.2.0.2</w:t>
      </w:r>
    </w:p>
    <w:p w14:paraId="6733227A" w14:textId="77777777" w:rsidR="002043D0" w:rsidRPr="002B442F" w:rsidRDefault="002043D0" w:rsidP="002043D0">
      <w:pPr>
        <w:tabs>
          <w:tab w:val="left" w:pos="426"/>
        </w:tabs>
        <w:spacing w:after="120"/>
        <w:outlineLvl w:val="0"/>
        <w:rPr>
          <w:rFonts w:ascii="Futura Lt BT" w:hAnsi="Futura Lt BT"/>
          <w:b/>
          <w:sz w:val="24"/>
          <w:szCs w:val="24"/>
          <w:lang w:val="en-US"/>
        </w:rPr>
      </w:pPr>
    </w:p>
    <w:p w14:paraId="3E28EEF7" w14:textId="3AD41E28" w:rsidR="002043D0" w:rsidRDefault="002043D0" w:rsidP="002043D0">
      <w:pPr>
        <w:spacing w:after="160" w:line="259" w:lineRule="auto"/>
        <w:rPr>
          <w:rFonts w:ascii="Futura Lt BT" w:hAnsi="Futura Lt BT"/>
          <w:b/>
          <w:sz w:val="24"/>
          <w:szCs w:val="24"/>
          <w:lang w:val="en-US"/>
        </w:rPr>
      </w:pPr>
    </w:p>
    <w:p w14:paraId="7695C08A" w14:textId="2D70CF83" w:rsidR="002043D0" w:rsidRDefault="002043D0" w:rsidP="002043D0">
      <w:pPr>
        <w:spacing w:after="160" w:line="259" w:lineRule="auto"/>
        <w:rPr>
          <w:rFonts w:ascii="Futura Lt BT" w:hAnsi="Futura Lt BT"/>
          <w:b/>
          <w:sz w:val="24"/>
          <w:szCs w:val="24"/>
          <w:lang w:val="en-US"/>
        </w:rPr>
      </w:pPr>
    </w:p>
    <w:p w14:paraId="5BD59D92" w14:textId="2D0AC0BC" w:rsidR="004A25EA" w:rsidRDefault="004A25EA" w:rsidP="002043D0">
      <w:pPr>
        <w:spacing w:after="160" w:line="259" w:lineRule="auto"/>
        <w:rPr>
          <w:rFonts w:ascii="Futura Lt BT" w:hAnsi="Futura Lt BT"/>
          <w:b/>
          <w:sz w:val="24"/>
          <w:szCs w:val="24"/>
          <w:lang w:val="en-US"/>
        </w:rPr>
      </w:pPr>
    </w:p>
    <w:p w14:paraId="1090A5D8" w14:textId="77777777" w:rsidR="004A25EA" w:rsidRDefault="004A25EA" w:rsidP="002043D0">
      <w:pPr>
        <w:spacing w:after="160" w:line="259" w:lineRule="auto"/>
        <w:rPr>
          <w:rFonts w:ascii="Futura Lt BT" w:hAnsi="Futura Lt BT"/>
          <w:b/>
          <w:sz w:val="24"/>
          <w:szCs w:val="24"/>
          <w:lang w:val="en-US"/>
        </w:rPr>
      </w:pPr>
    </w:p>
    <w:p w14:paraId="43CCFC88" w14:textId="77777777" w:rsidR="002043D0" w:rsidRPr="006277D6" w:rsidRDefault="002043D0" w:rsidP="002043D0">
      <w:pPr>
        <w:spacing w:after="160" w:line="259" w:lineRule="auto"/>
        <w:rPr>
          <w:rFonts w:ascii="Futura Lt BT" w:hAnsi="Futura Lt BT"/>
          <w:b/>
          <w:sz w:val="24"/>
          <w:szCs w:val="24"/>
          <w:lang w:val="en-US"/>
        </w:rPr>
      </w:pPr>
    </w:p>
    <w:p w14:paraId="43645871" w14:textId="0CB88DE0" w:rsidR="002043D0" w:rsidRPr="002043D0" w:rsidRDefault="002043D0" w:rsidP="002043D0">
      <w:pPr>
        <w:spacing w:after="160" w:line="259" w:lineRule="auto"/>
        <w:rPr>
          <w:rFonts w:ascii="Garamond" w:hAnsi="Garamond"/>
          <w:b/>
          <w:sz w:val="24"/>
          <w:szCs w:val="24"/>
        </w:rPr>
      </w:pPr>
      <w:r w:rsidRPr="002043D0">
        <w:rPr>
          <w:rFonts w:ascii="Garamond" w:hAnsi="Garamond"/>
          <w:b/>
          <w:sz w:val="24"/>
          <w:szCs w:val="24"/>
        </w:rPr>
        <w:t xml:space="preserve">2 – Anexo </w:t>
      </w:r>
      <w:r w:rsidRPr="002043D0">
        <w:rPr>
          <w:rFonts w:ascii="Garamond" w:hAnsi="Garamond"/>
          <w:b/>
          <w:sz w:val="24"/>
          <w:szCs w:val="24"/>
          <w:lang w:val="es-NI"/>
        </w:rPr>
        <w:t>Cantidad de objeto de Base de Datos por Sistema</w:t>
      </w:r>
    </w:p>
    <w:tbl>
      <w:tblPr>
        <w:tblW w:w="10247" w:type="dxa"/>
        <w:jc w:val="center"/>
        <w:tblCellMar>
          <w:left w:w="70" w:type="dxa"/>
          <w:right w:w="70" w:type="dxa"/>
        </w:tblCellMar>
        <w:tblLook w:val="04A0" w:firstRow="1" w:lastRow="0" w:firstColumn="1" w:lastColumn="0" w:noHBand="0" w:noVBand="1"/>
      </w:tblPr>
      <w:tblGrid>
        <w:gridCol w:w="3803"/>
        <w:gridCol w:w="563"/>
        <w:gridCol w:w="563"/>
        <w:gridCol w:w="528"/>
        <w:gridCol w:w="863"/>
        <w:gridCol w:w="598"/>
        <w:gridCol w:w="722"/>
        <w:gridCol w:w="775"/>
        <w:gridCol w:w="845"/>
        <w:gridCol w:w="563"/>
        <w:gridCol w:w="424"/>
      </w:tblGrid>
      <w:tr w:rsidR="002043D0" w:rsidRPr="002043D0" w14:paraId="7BA13105" w14:textId="77777777" w:rsidTr="002043D0">
        <w:trPr>
          <w:trHeight w:val="1748"/>
          <w:tblHeader/>
          <w:jc w:val="center"/>
        </w:trPr>
        <w:tc>
          <w:tcPr>
            <w:tcW w:w="3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1B14D" w14:textId="77777777" w:rsidR="002043D0" w:rsidRPr="002043D0" w:rsidRDefault="002043D0" w:rsidP="002043D0">
            <w:pPr>
              <w:jc w:val="center"/>
              <w:rPr>
                <w:rFonts w:ascii="Garamond" w:hAnsi="Garamond" w:cs="Calibri"/>
                <w:b/>
                <w:bCs/>
                <w:color w:val="000000"/>
                <w:sz w:val="24"/>
                <w:szCs w:val="24"/>
                <w:lang w:val="es-NI" w:eastAsia="es-NI"/>
              </w:rPr>
            </w:pPr>
            <w:bookmarkStart w:id="7" w:name="_Hlk46905252"/>
            <w:r w:rsidRPr="002043D0">
              <w:rPr>
                <w:rFonts w:ascii="Garamond" w:hAnsi="Garamond" w:cs="Calibri"/>
                <w:b/>
                <w:bCs/>
                <w:color w:val="000000"/>
                <w:sz w:val="24"/>
                <w:szCs w:val="24"/>
                <w:lang w:val="es-NI" w:eastAsia="es-NI"/>
              </w:rPr>
              <w:t xml:space="preserve">Sistema </w:t>
            </w:r>
          </w:p>
        </w:tc>
        <w:tc>
          <w:tcPr>
            <w:tcW w:w="56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051BD767" w14:textId="77777777" w:rsidR="002043D0" w:rsidRPr="002043D0" w:rsidRDefault="002043D0" w:rsidP="002043D0">
            <w:pPr>
              <w:jc w:val="center"/>
              <w:rPr>
                <w:rFonts w:ascii="Garamond" w:hAnsi="Garamond" w:cs="Calibri"/>
                <w:b/>
                <w:bCs/>
                <w:color w:val="000000"/>
                <w:sz w:val="24"/>
                <w:szCs w:val="24"/>
                <w:lang w:val="es-NI" w:eastAsia="es-NI"/>
              </w:rPr>
            </w:pPr>
            <w:r w:rsidRPr="002043D0">
              <w:rPr>
                <w:rFonts w:ascii="Garamond" w:hAnsi="Garamond" w:cs="Calibri"/>
                <w:b/>
                <w:bCs/>
                <w:color w:val="000000"/>
                <w:sz w:val="24"/>
                <w:szCs w:val="24"/>
                <w:lang w:val="es-NI" w:eastAsia="es-NI"/>
              </w:rPr>
              <w:t>Tablas</w:t>
            </w:r>
          </w:p>
        </w:tc>
        <w:tc>
          <w:tcPr>
            <w:tcW w:w="56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8234AC9" w14:textId="77777777" w:rsidR="002043D0" w:rsidRPr="002043D0" w:rsidRDefault="002043D0" w:rsidP="002043D0">
            <w:pPr>
              <w:jc w:val="center"/>
              <w:rPr>
                <w:rFonts w:ascii="Garamond" w:hAnsi="Garamond" w:cs="Calibri"/>
                <w:b/>
                <w:bCs/>
                <w:color w:val="000000"/>
                <w:sz w:val="24"/>
                <w:szCs w:val="24"/>
                <w:lang w:val="es-NI" w:eastAsia="es-NI"/>
              </w:rPr>
            </w:pPr>
            <w:r w:rsidRPr="002043D0">
              <w:rPr>
                <w:rFonts w:ascii="Garamond" w:hAnsi="Garamond" w:cs="Calibri"/>
                <w:b/>
                <w:bCs/>
                <w:color w:val="000000"/>
                <w:sz w:val="24"/>
                <w:szCs w:val="24"/>
                <w:lang w:val="es-NI" w:eastAsia="es-NI"/>
              </w:rPr>
              <w:t>Vistas</w:t>
            </w:r>
          </w:p>
        </w:tc>
        <w:tc>
          <w:tcPr>
            <w:tcW w:w="528"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CF8B59F" w14:textId="77777777" w:rsidR="002043D0" w:rsidRPr="002043D0" w:rsidRDefault="002043D0" w:rsidP="002043D0">
            <w:pPr>
              <w:jc w:val="center"/>
              <w:rPr>
                <w:rFonts w:ascii="Garamond" w:hAnsi="Garamond" w:cs="Calibri"/>
                <w:b/>
                <w:bCs/>
                <w:color w:val="000000"/>
                <w:sz w:val="24"/>
                <w:szCs w:val="24"/>
                <w:lang w:val="es-NI" w:eastAsia="es-NI"/>
              </w:rPr>
            </w:pPr>
            <w:r w:rsidRPr="002043D0">
              <w:rPr>
                <w:rFonts w:ascii="Garamond" w:hAnsi="Garamond" w:cs="Calibri"/>
                <w:b/>
                <w:bCs/>
                <w:color w:val="000000"/>
                <w:sz w:val="24"/>
                <w:szCs w:val="24"/>
                <w:lang w:val="es-NI" w:eastAsia="es-NI"/>
              </w:rPr>
              <w:t>Índices</w:t>
            </w:r>
          </w:p>
        </w:tc>
        <w:tc>
          <w:tcPr>
            <w:tcW w:w="863" w:type="dxa"/>
            <w:tcBorders>
              <w:top w:val="single" w:sz="4" w:space="0" w:color="auto"/>
              <w:left w:val="nil"/>
              <w:bottom w:val="single" w:sz="4" w:space="0" w:color="auto"/>
              <w:right w:val="single" w:sz="4" w:space="0" w:color="auto"/>
            </w:tcBorders>
            <w:shd w:val="clear" w:color="auto" w:fill="auto"/>
            <w:textDirection w:val="btLr"/>
            <w:vAlign w:val="bottom"/>
            <w:hideMark/>
          </w:tcPr>
          <w:p w14:paraId="0C5C5BDF" w14:textId="77777777" w:rsidR="002043D0" w:rsidRPr="002043D0" w:rsidRDefault="002043D0" w:rsidP="002043D0">
            <w:pPr>
              <w:jc w:val="center"/>
              <w:rPr>
                <w:rFonts w:ascii="Garamond" w:hAnsi="Garamond" w:cs="Calibri"/>
                <w:b/>
                <w:bCs/>
                <w:color w:val="000000"/>
                <w:sz w:val="24"/>
                <w:szCs w:val="24"/>
                <w:lang w:val="es-NI" w:eastAsia="es-NI"/>
              </w:rPr>
            </w:pPr>
            <w:r w:rsidRPr="002043D0">
              <w:rPr>
                <w:rFonts w:ascii="Garamond" w:hAnsi="Garamond" w:cs="Calibri"/>
                <w:b/>
                <w:bCs/>
                <w:color w:val="000000"/>
                <w:sz w:val="24"/>
                <w:szCs w:val="24"/>
                <w:lang w:val="es-NI" w:eastAsia="es-NI"/>
              </w:rPr>
              <w:t>Procedimientos Almacenados</w:t>
            </w:r>
          </w:p>
        </w:tc>
        <w:tc>
          <w:tcPr>
            <w:tcW w:w="598"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4E3D3BF3" w14:textId="77777777" w:rsidR="002043D0" w:rsidRPr="002043D0" w:rsidRDefault="002043D0" w:rsidP="002043D0">
            <w:pPr>
              <w:jc w:val="center"/>
              <w:rPr>
                <w:rFonts w:ascii="Garamond" w:hAnsi="Garamond" w:cs="Calibri"/>
                <w:b/>
                <w:bCs/>
                <w:color w:val="000000"/>
                <w:sz w:val="24"/>
                <w:szCs w:val="24"/>
                <w:lang w:val="es-NI" w:eastAsia="es-NI"/>
              </w:rPr>
            </w:pPr>
            <w:r w:rsidRPr="002043D0">
              <w:rPr>
                <w:rFonts w:ascii="Garamond" w:hAnsi="Garamond" w:cs="Calibri"/>
                <w:b/>
                <w:bCs/>
                <w:color w:val="000000"/>
                <w:sz w:val="24"/>
                <w:szCs w:val="24"/>
                <w:lang w:val="es-NI" w:eastAsia="es-NI"/>
              </w:rPr>
              <w:t>Funciones</w:t>
            </w:r>
          </w:p>
        </w:tc>
        <w:tc>
          <w:tcPr>
            <w:tcW w:w="722"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E31AD20" w14:textId="77777777" w:rsidR="002043D0" w:rsidRPr="002043D0" w:rsidRDefault="002043D0" w:rsidP="002043D0">
            <w:pPr>
              <w:jc w:val="center"/>
              <w:rPr>
                <w:rFonts w:ascii="Garamond" w:hAnsi="Garamond" w:cs="Calibri"/>
                <w:b/>
                <w:bCs/>
                <w:color w:val="000000"/>
                <w:sz w:val="24"/>
                <w:szCs w:val="24"/>
                <w:lang w:val="es-NI" w:eastAsia="es-NI"/>
              </w:rPr>
            </w:pPr>
            <w:r w:rsidRPr="002043D0">
              <w:rPr>
                <w:rFonts w:ascii="Garamond" w:hAnsi="Garamond" w:cs="Calibri"/>
                <w:b/>
                <w:bCs/>
                <w:color w:val="000000"/>
                <w:sz w:val="24"/>
                <w:szCs w:val="24"/>
                <w:lang w:val="es-NI" w:eastAsia="es-NI"/>
              </w:rPr>
              <w:t>Paquetes</w:t>
            </w:r>
          </w:p>
        </w:tc>
        <w:tc>
          <w:tcPr>
            <w:tcW w:w="775"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72CB61EA" w14:textId="77777777" w:rsidR="002043D0" w:rsidRPr="002043D0" w:rsidRDefault="002043D0" w:rsidP="002043D0">
            <w:pPr>
              <w:jc w:val="center"/>
              <w:rPr>
                <w:rFonts w:ascii="Garamond" w:hAnsi="Garamond" w:cs="Calibri"/>
                <w:b/>
                <w:bCs/>
                <w:color w:val="000000"/>
                <w:sz w:val="24"/>
                <w:szCs w:val="24"/>
                <w:lang w:val="es-NI" w:eastAsia="es-NI"/>
              </w:rPr>
            </w:pPr>
            <w:r w:rsidRPr="002043D0">
              <w:rPr>
                <w:rFonts w:ascii="Garamond" w:hAnsi="Garamond" w:cs="Calibri"/>
                <w:b/>
                <w:bCs/>
                <w:color w:val="000000"/>
                <w:sz w:val="24"/>
                <w:szCs w:val="24"/>
                <w:lang w:val="es-NI" w:eastAsia="es-NI"/>
              </w:rPr>
              <w:t>Secuencias</w:t>
            </w:r>
          </w:p>
        </w:tc>
        <w:tc>
          <w:tcPr>
            <w:tcW w:w="845"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7F783E2C" w14:textId="77777777" w:rsidR="002043D0" w:rsidRPr="002043D0" w:rsidRDefault="002043D0" w:rsidP="002043D0">
            <w:pPr>
              <w:jc w:val="center"/>
              <w:rPr>
                <w:rFonts w:ascii="Garamond" w:hAnsi="Garamond" w:cs="Calibri"/>
                <w:b/>
                <w:bCs/>
                <w:color w:val="000000"/>
                <w:sz w:val="24"/>
                <w:szCs w:val="24"/>
                <w:lang w:val="es-NI" w:eastAsia="es-NI"/>
              </w:rPr>
            </w:pPr>
            <w:r w:rsidRPr="002043D0">
              <w:rPr>
                <w:rFonts w:ascii="Garamond" w:hAnsi="Garamond" w:cs="Calibri"/>
                <w:b/>
                <w:bCs/>
                <w:color w:val="000000"/>
                <w:sz w:val="24"/>
                <w:szCs w:val="24"/>
                <w:lang w:val="es-NI" w:eastAsia="es-NI"/>
              </w:rPr>
              <w:t>Sinónimos</w:t>
            </w:r>
          </w:p>
        </w:tc>
        <w:tc>
          <w:tcPr>
            <w:tcW w:w="56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42F61B0A" w14:textId="77777777" w:rsidR="002043D0" w:rsidRPr="002043D0" w:rsidRDefault="002043D0" w:rsidP="002043D0">
            <w:pPr>
              <w:jc w:val="center"/>
              <w:rPr>
                <w:rFonts w:ascii="Garamond" w:hAnsi="Garamond" w:cs="Calibri"/>
                <w:b/>
                <w:bCs/>
                <w:color w:val="000000"/>
                <w:sz w:val="24"/>
                <w:szCs w:val="24"/>
                <w:lang w:val="es-NI" w:eastAsia="es-NI"/>
              </w:rPr>
            </w:pPr>
            <w:r w:rsidRPr="002043D0">
              <w:rPr>
                <w:rFonts w:ascii="Garamond" w:hAnsi="Garamond" w:cs="Calibri"/>
                <w:b/>
                <w:bCs/>
                <w:color w:val="000000"/>
                <w:sz w:val="24"/>
                <w:szCs w:val="24"/>
                <w:lang w:val="es-NI" w:eastAsia="es-NI"/>
              </w:rPr>
              <w:t>Trigger</w:t>
            </w:r>
          </w:p>
        </w:tc>
        <w:tc>
          <w:tcPr>
            <w:tcW w:w="405"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76782E9D" w14:textId="77777777" w:rsidR="002043D0" w:rsidRPr="002043D0" w:rsidRDefault="002043D0" w:rsidP="002043D0">
            <w:pPr>
              <w:jc w:val="center"/>
              <w:rPr>
                <w:rFonts w:ascii="Garamond" w:hAnsi="Garamond" w:cs="Calibri"/>
                <w:b/>
                <w:bCs/>
                <w:color w:val="000000"/>
                <w:sz w:val="24"/>
                <w:szCs w:val="24"/>
                <w:lang w:val="es-NI" w:eastAsia="es-NI"/>
              </w:rPr>
            </w:pPr>
            <w:r w:rsidRPr="002043D0">
              <w:rPr>
                <w:rFonts w:ascii="Garamond" w:hAnsi="Garamond" w:cs="Calibri"/>
                <w:b/>
                <w:bCs/>
                <w:color w:val="000000"/>
                <w:sz w:val="24"/>
                <w:szCs w:val="24"/>
                <w:lang w:val="es-NI" w:eastAsia="es-NI"/>
              </w:rPr>
              <w:t>Job</w:t>
            </w:r>
          </w:p>
        </w:tc>
      </w:tr>
      <w:tr w:rsidR="002043D0" w:rsidRPr="002043D0" w14:paraId="692EBC54" w14:textId="77777777" w:rsidTr="002043D0">
        <w:trPr>
          <w:trHeight w:val="777"/>
          <w:jc w:val="center"/>
        </w:trPr>
        <w:tc>
          <w:tcPr>
            <w:tcW w:w="3822" w:type="dxa"/>
            <w:tcBorders>
              <w:top w:val="nil"/>
              <w:left w:val="single" w:sz="4" w:space="0" w:color="auto"/>
              <w:bottom w:val="single" w:sz="4" w:space="0" w:color="auto"/>
              <w:right w:val="single" w:sz="4" w:space="0" w:color="auto"/>
            </w:tcBorders>
            <w:shd w:val="clear" w:color="auto" w:fill="auto"/>
            <w:hideMark/>
          </w:tcPr>
          <w:p w14:paraId="71E293E9" w14:textId="77777777" w:rsidR="002043D0" w:rsidRPr="002043D0" w:rsidRDefault="002043D0" w:rsidP="002043D0">
            <w:pPr>
              <w:rPr>
                <w:rFonts w:ascii="Garamond" w:hAnsi="Garamond" w:cs="Calibri"/>
                <w:sz w:val="24"/>
                <w:szCs w:val="24"/>
                <w:lang w:val="es-NI" w:eastAsia="es-NI"/>
              </w:rPr>
            </w:pPr>
            <w:r w:rsidRPr="002043D0">
              <w:rPr>
                <w:rFonts w:ascii="Garamond" w:hAnsi="Garamond" w:cs="Calibri"/>
                <w:sz w:val="24"/>
                <w:szCs w:val="24"/>
                <w:lang w:val="es-NI" w:eastAsia="es-NI"/>
              </w:rPr>
              <w:t>Módulo Cámara de Compensación Electrónica (SINPE - CCE)</w:t>
            </w:r>
          </w:p>
        </w:tc>
        <w:tc>
          <w:tcPr>
            <w:tcW w:w="563" w:type="dxa"/>
            <w:tcBorders>
              <w:top w:val="nil"/>
              <w:left w:val="nil"/>
              <w:bottom w:val="single" w:sz="4" w:space="0" w:color="auto"/>
              <w:right w:val="single" w:sz="4" w:space="0" w:color="auto"/>
            </w:tcBorders>
            <w:shd w:val="clear" w:color="auto" w:fill="auto"/>
            <w:noWrap/>
            <w:hideMark/>
          </w:tcPr>
          <w:p w14:paraId="1C513EAB"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20</w:t>
            </w:r>
          </w:p>
        </w:tc>
        <w:tc>
          <w:tcPr>
            <w:tcW w:w="563" w:type="dxa"/>
            <w:tcBorders>
              <w:top w:val="nil"/>
              <w:left w:val="nil"/>
              <w:bottom w:val="single" w:sz="4" w:space="0" w:color="auto"/>
              <w:right w:val="single" w:sz="4" w:space="0" w:color="auto"/>
            </w:tcBorders>
            <w:shd w:val="clear" w:color="auto" w:fill="auto"/>
            <w:noWrap/>
            <w:hideMark/>
          </w:tcPr>
          <w:p w14:paraId="73DDE4AF"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60</w:t>
            </w:r>
          </w:p>
        </w:tc>
        <w:tc>
          <w:tcPr>
            <w:tcW w:w="528" w:type="dxa"/>
            <w:tcBorders>
              <w:top w:val="nil"/>
              <w:left w:val="nil"/>
              <w:bottom w:val="single" w:sz="4" w:space="0" w:color="auto"/>
              <w:right w:val="single" w:sz="4" w:space="0" w:color="auto"/>
            </w:tcBorders>
            <w:shd w:val="clear" w:color="auto" w:fill="auto"/>
            <w:noWrap/>
            <w:hideMark/>
          </w:tcPr>
          <w:p w14:paraId="229B011E"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21</w:t>
            </w:r>
          </w:p>
        </w:tc>
        <w:tc>
          <w:tcPr>
            <w:tcW w:w="863" w:type="dxa"/>
            <w:tcBorders>
              <w:top w:val="nil"/>
              <w:left w:val="nil"/>
              <w:bottom w:val="single" w:sz="4" w:space="0" w:color="auto"/>
              <w:right w:val="single" w:sz="4" w:space="0" w:color="auto"/>
            </w:tcBorders>
            <w:shd w:val="clear" w:color="auto" w:fill="auto"/>
            <w:noWrap/>
            <w:hideMark/>
          </w:tcPr>
          <w:p w14:paraId="2F8692F9"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11</w:t>
            </w:r>
          </w:p>
        </w:tc>
        <w:tc>
          <w:tcPr>
            <w:tcW w:w="598" w:type="dxa"/>
            <w:tcBorders>
              <w:top w:val="nil"/>
              <w:left w:val="nil"/>
              <w:bottom w:val="single" w:sz="4" w:space="0" w:color="auto"/>
              <w:right w:val="single" w:sz="4" w:space="0" w:color="auto"/>
            </w:tcBorders>
            <w:shd w:val="clear" w:color="auto" w:fill="auto"/>
            <w:noWrap/>
            <w:hideMark/>
          </w:tcPr>
          <w:p w14:paraId="58C12157"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4</w:t>
            </w:r>
          </w:p>
        </w:tc>
        <w:tc>
          <w:tcPr>
            <w:tcW w:w="722" w:type="dxa"/>
            <w:tcBorders>
              <w:top w:val="nil"/>
              <w:left w:val="nil"/>
              <w:bottom w:val="single" w:sz="4" w:space="0" w:color="auto"/>
              <w:right w:val="single" w:sz="4" w:space="0" w:color="auto"/>
            </w:tcBorders>
            <w:shd w:val="clear" w:color="auto" w:fill="auto"/>
            <w:noWrap/>
            <w:hideMark/>
          </w:tcPr>
          <w:p w14:paraId="0428DA01"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4</w:t>
            </w:r>
          </w:p>
        </w:tc>
        <w:tc>
          <w:tcPr>
            <w:tcW w:w="775" w:type="dxa"/>
            <w:tcBorders>
              <w:top w:val="nil"/>
              <w:left w:val="nil"/>
              <w:bottom w:val="single" w:sz="4" w:space="0" w:color="auto"/>
              <w:right w:val="single" w:sz="4" w:space="0" w:color="auto"/>
            </w:tcBorders>
            <w:shd w:val="clear" w:color="auto" w:fill="auto"/>
            <w:noWrap/>
            <w:hideMark/>
          </w:tcPr>
          <w:p w14:paraId="2E401236"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1</w:t>
            </w:r>
          </w:p>
        </w:tc>
        <w:tc>
          <w:tcPr>
            <w:tcW w:w="845" w:type="dxa"/>
            <w:tcBorders>
              <w:top w:val="nil"/>
              <w:left w:val="nil"/>
              <w:bottom w:val="single" w:sz="4" w:space="0" w:color="auto"/>
              <w:right w:val="single" w:sz="4" w:space="0" w:color="auto"/>
            </w:tcBorders>
            <w:shd w:val="clear" w:color="auto" w:fill="auto"/>
            <w:noWrap/>
            <w:hideMark/>
          </w:tcPr>
          <w:p w14:paraId="6B075DC8"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36</w:t>
            </w:r>
          </w:p>
        </w:tc>
        <w:tc>
          <w:tcPr>
            <w:tcW w:w="563" w:type="dxa"/>
            <w:tcBorders>
              <w:top w:val="nil"/>
              <w:left w:val="nil"/>
              <w:bottom w:val="single" w:sz="4" w:space="0" w:color="auto"/>
              <w:right w:val="single" w:sz="4" w:space="0" w:color="auto"/>
            </w:tcBorders>
            <w:shd w:val="clear" w:color="auto" w:fill="auto"/>
            <w:noWrap/>
            <w:hideMark/>
          </w:tcPr>
          <w:p w14:paraId="14A5BC64"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8</w:t>
            </w:r>
          </w:p>
        </w:tc>
        <w:tc>
          <w:tcPr>
            <w:tcW w:w="405" w:type="dxa"/>
            <w:tcBorders>
              <w:top w:val="nil"/>
              <w:left w:val="nil"/>
              <w:bottom w:val="single" w:sz="4" w:space="0" w:color="auto"/>
              <w:right w:val="single" w:sz="4" w:space="0" w:color="auto"/>
            </w:tcBorders>
            <w:shd w:val="clear" w:color="auto" w:fill="auto"/>
            <w:noWrap/>
            <w:hideMark/>
          </w:tcPr>
          <w:p w14:paraId="3539102F"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w:t>
            </w:r>
          </w:p>
        </w:tc>
      </w:tr>
      <w:bookmarkEnd w:id="7"/>
      <w:tr w:rsidR="002043D0" w:rsidRPr="002043D0" w14:paraId="03FA9BE1" w14:textId="77777777" w:rsidTr="002043D0">
        <w:trPr>
          <w:trHeight w:val="877"/>
          <w:jc w:val="center"/>
        </w:trPr>
        <w:tc>
          <w:tcPr>
            <w:tcW w:w="3822" w:type="dxa"/>
            <w:tcBorders>
              <w:top w:val="nil"/>
              <w:left w:val="single" w:sz="4" w:space="0" w:color="auto"/>
              <w:bottom w:val="single" w:sz="4" w:space="0" w:color="auto"/>
              <w:right w:val="single" w:sz="4" w:space="0" w:color="auto"/>
            </w:tcBorders>
            <w:shd w:val="clear" w:color="auto" w:fill="auto"/>
            <w:hideMark/>
          </w:tcPr>
          <w:p w14:paraId="40FBD9E0" w14:textId="77777777" w:rsidR="002043D0" w:rsidRPr="002043D0" w:rsidRDefault="002043D0" w:rsidP="002043D0">
            <w:pPr>
              <w:rPr>
                <w:rFonts w:ascii="Garamond" w:hAnsi="Garamond" w:cs="Calibri"/>
                <w:sz w:val="24"/>
                <w:szCs w:val="24"/>
                <w:lang w:val="es-NI" w:eastAsia="es-NI"/>
              </w:rPr>
            </w:pPr>
            <w:r w:rsidRPr="002043D0">
              <w:rPr>
                <w:rFonts w:ascii="Garamond" w:hAnsi="Garamond" w:cs="Calibri"/>
                <w:sz w:val="24"/>
                <w:szCs w:val="24"/>
                <w:lang w:val="es-NI" w:eastAsia="es-NI"/>
              </w:rPr>
              <w:t>Módulo Transferencias Electrónicas de Fondos (SINPE - TEF)</w:t>
            </w:r>
          </w:p>
        </w:tc>
        <w:tc>
          <w:tcPr>
            <w:tcW w:w="563" w:type="dxa"/>
            <w:tcBorders>
              <w:top w:val="nil"/>
              <w:left w:val="nil"/>
              <w:bottom w:val="single" w:sz="4" w:space="0" w:color="auto"/>
              <w:right w:val="single" w:sz="4" w:space="0" w:color="auto"/>
            </w:tcBorders>
            <w:shd w:val="clear" w:color="auto" w:fill="auto"/>
            <w:noWrap/>
            <w:hideMark/>
          </w:tcPr>
          <w:p w14:paraId="18E24DC7"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32</w:t>
            </w:r>
          </w:p>
        </w:tc>
        <w:tc>
          <w:tcPr>
            <w:tcW w:w="563" w:type="dxa"/>
            <w:tcBorders>
              <w:top w:val="nil"/>
              <w:left w:val="nil"/>
              <w:bottom w:val="single" w:sz="4" w:space="0" w:color="auto"/>
              <w:right w:val="single" w:sz="4" w:space="0" w:color="auto"/>
            </w:tcBorders>
            <w:shd w:val="clear" w:color="auto" w:fill="auto"/>
            <w:noWrap/>
            <w:hideMark/>
          </w:tcPr>
          <w:p w14:paraId="3CCE983F"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45</w:t>
            </w:r>
          </w:p>
        </w:tc>
        <w:tc>
          <w:tcPr>
            <w:tcW w:w="528" w:type="dxa"/>
            <w:tcBorders>
              <w:top w:val="nil"/>
              <w:left w:val="nil"/>
              <w:bottom w:val="single" w:sz="4" w:space="0" w:color="auto"/>
              <w:right w:val="single" w:sz="4" w:space="0" w:color="auto"/>
            </w:tcBorders>
            <w:shd w:val="clear" w:color="auto" w:fill="auto"/>
            <w:noWrap/>
            <w:hideMark/>
          </w:tcPr>
          <w:p w14:paraId="5CB37144"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30</w:t>
            </w:r>
          </w:p>
        </w:tc>
        <w:tc>
          <w:tcPr>
            <w:tcW w:w="863" w:type="dxa"/>
            <w:tcBorders>
              <w:top w:val="nil"/>
              <w:left w:val="nil"/>
              <w:bottom w:val="single" w:sz="4" w:space="0" w:color="auto"/>
              <w:right w:val="single" w:sz="4" w:space="0" w:color="auto"/>
            </w:tcBorders>
            <w:shd w:val="clear" w:color="auto" w:fill="auto"/>
            <w:noWrap/>
            <w:hideMark/>
          </w:tcPr>
          <w:p w14:paraId="6B0D295F"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18</w:t>
            </w:r>
          </w:p>
        </w:tc>
        <w:tc>
          <w:tcPr>
            <w:tcW w:w="598" w:type="dxa"/>
            <w:tcBorders>
              <w:top w:val="nil"/>
              <w:left w:val="nil"/>
              <w:bottom w:val="single" w:sz="4" w:space="0" w:color="auto"/>
              <w:right w:val="single" w:sz="4" w:space="0" w:color="auto"/>
            </w:tcBorders>
            <w:shd w:val="clear" w:color="auto" w:fill="auto"/>
            <w:noWrap/>
            <w:hideMark/>
          </w:tcPr>
          <w:p w14:paraId="72F92263"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7</w:t>
            </w:r>
          </w:p>
        </w:tc>
        <w:tc>
          <w:tcPr>
            <w:tcW w:w="722" w:type="dxa"/>
            <w:tcBorders>
              <w:top w:val="nil"/>
              <w:left w:val="nil"/>
              <w:bottom w:val="single" w:sz="4" w:space="0" w:color="auto"/>
              <w:right w:val="single" w:sz="4" w:space="0" w:color="auto"/>
            </w:tcBorders>
            <w:shd w:val="clear" w:color="auto" w:fill="auto"/>
            <w:noWrap/>
            <w:hideMark/>
          </w:tcPr>
          <w:p w14:paraId="5AA919FD"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8</w:t>
            </w:r>
          </w:p>
        </w:tc>
        <w:tc>
          <w:tcPr>
            <w:tcW w:w="775" w:type="dxa"/>
            <w:tcBorders>
              <w:top w:val="nil"/>
              <w:left w:val="nil"/>
              <w:bottom w:val="single" w:sz="4" w:space="0" w:color="auto"/>
              <w:right w:val="single" w:sz="4" w:space="0" w:color="auto"/>
            </w:tcBorders>
            <w:shd w:val="clear" w:color="auto" w:fill="auto"/>
            <w:noWrap/>
            <w:hideMark/>
          </w:tcPr>
          <w:p w14:paraId="2456D9A6"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2</w:t>
            </w:r>
          </w:p>
        </w:tc>
        <w:tc>
          <w:tcPr>
            <w:tcW w:w="845" w:type="dxa"/>
            <w:tcBorders>
              <w:top w:val="nil"/>
              <w:left w:val="nil"/>
              <w:bottom w:val="single" w:sz="4" w:space="0" w:color="auto"/>
              <w:right w:val="single" w:sz="4" w:space="0" w:color="auto"/>
            </w:tcBorders>
            <w:shd w:val="clear" w:color="auto" w:fill="auto"/>
            <w:noWrap/>
            <w:hideMark/>
          </w:tcPr>
          <w:p w14:paraId="32E88DDF"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56</w:t>
            </w:r>
          </w:p>
        </w:tc>
        <w:tc>
          <w:tcPr>
            <w:tcW w:w="563" w:type="dxa"/>
            <w:tcBorders>
              <w:top w:val="nil"/>
              <w:left w:val="nil"/>
              <w:bottom w:val="single" w:sz="4" w:space="0" w:color="auto"/>
              <w:right w:val="single" w:sz="4" w:space="0" w:color="auto"/>
            </w:tcBorders>
            <w:shd w:val="clear" w:color="auto" w:fill="auto"/>
            <w:noWrap/>
            <w:hideMark/>
          </w:tcPr>
          <w:p w14:paraId="1E977250"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4</w:t>
            </w:r>
          </w:p>
        </w:tc>
        <w:tc>
          <w:tcPr>
            <w:tcW w:w="405" w:type="dxa"/>
            <w:tcBorders>
              <w:top w:val="nil"/>
              <w:left w:val="nil"/>
              <w:bottom w:val="single" w:sz="4" w:space="0" w:color="auto"/>
              <w:right w:val="single" w:sz="4" w:space="0" w:color="auto"/>
            </w:tcBorders>
            <w:shd w:val="clear" w:color="auto" w:fill="auto"/>
            <w:noWrap/>
            <w:hideMark/>
          </w:tcPr>
          <w:p w14:paraId="330939C9"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5</w:t>
            </w:r>
          </w:p>
        </w:tc>
      </w:tr>
      <w:tr w:rsidR="002043D0" w:rsidRPr="002043D0" w14:paraId="461394B6" w14:textId="77777777" w:rsidTr="002043D0">
        <w:trPr>
          <w:trHeight w:val="705"/>
          <w:jc w:val="center"/>
        </w:trPr>
        <w:tc>
          <w:tcPr>
            <w:tcW w:w="3822" w:type="dxa"/>
            <w:tcBorders>
              <w:top w:val="nil"/>
              <w:left w:val="single" w:sz="4" w:space="0" w:color="auto"/>
              <w:bottom w:val="single" w:sz="4" w:space="0" w:color="auto"/>
              <w:right w:val="single" w:sz="4" w:space="0" w:color="auto"/>
            </w:tcBorders>
            <w:shd w:val="clear" w:color="auto" w:fill="auto"/>
            <w:hideMark/>
          </w:tcPr>
          <w:p w14:paraId="403AC1A2" w14:textId="77777777" w:rsidR="002043D0" w:rsidRPr="002043D0" w:rsidRDefault="002043D0" w:rsidP="002043D0">
            <w:pPr>
              <w:rPr>
                <w:rFonts w:ascii="Garamond" w:hAnsi="Garamond" w:cs="Calibri"/>
                <w:sz w:val="24"/>
                <w:szCs w:val="24"/>
                <w:lang w:val="es-NI" w:eastAsia="es-NI"/>
              </w:rPr>
            </w:pPr>
            <w:r w:rsidRPr="002043D0">
              <w:rPr>
                <w:rFonts w:ascii="Garamond" w:hAnsi="Garamond" w:cs="Calibri"/>
                <w:sz w:val="24"/>
                <w:szCs w:val="24"/>
                <w:lang w:val="es-NI" w:eastAsia="es-NI"/>
              </w:rPr>
              <w:t>Aplicación de Cobros por Servicios SINPE (SINPE-ACPS)</w:t>
            </w:r>
          </w:p>
        </w:tc>
        <w:tc>
          <w:tcPr>
            <w:tcW w:w="563" w:type="dxa"/>
            <w:tcBorders>
              <w:top w:val="nil"/>
              <w:left w:val="nil"/>
              <w:bottom w:val="single" w:sz="4" w:space="0" w:color="auto"/>
              <w:right w:val="single" w:sz="4" w:space="0" w:color="auto"/>
            </w:tcBorders>
            <w:shd w:val="clear" w:color="auto" w:fill="auto"/>
            <w:noWrap/>
            <w:hideMark/>
          </w:tcPr>
          <w:p w14:paraId="292334DA"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21</w:t>
            </w:r>
          </w:p>
        </w:tc>
        <w:tc>
          <w:tcPr>
            <w:tcW w:w="563" w:type="dxa"/>
            <w:tcBorders>
              <w:top w:val="nil"/>
              <w:left w:val="nil"/>
              <w:bottom w:val="single" w:sz="4" w:space="0" w:color="auto"/>
              <w:right w:val="single" w:sz="4" w:space="0" w:color="auto"/>
            </w:tcBorders>
            <w:shd w:val="clear" w:color="auto" w:fill="auto"/>
            <w:noWrap/>
            <w:hideMark/>
          </w:tcPr>
          <w:p w14:paraId="46AF503C"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13</w:t>
            </w:r>
          </w:p>
        </w:tc>
        <w:tc>
          <w:tcPr>
            <w:tcW w:w="528" w:type="dxa"/>
            <w:tcBorders>
              <w:top w:val="nil"/>
              <w:left w:val="nil"/>
              <w:bottom w:val="single" w:sz="4" w:space="0" w:color="auto"/>
              <w:right w:val="single" w:sz="4" w:space="0" w:color="auto"/>
            </w:tcBorders>
            <w:shd w:val="clear" w:color="auto" w:fill="auto"/>
            <w:noWrap/>
            <w:hideMark/>
          </w:tcPr>
          <w:p w14:paraId="4EA5DABF"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20</w:t>
            </w:r>
          </w:p>
        </w:tc>
        <w:tc>
          <w:tcPr>
            <w:tcW w:w="863" w:type="dxa"/>
            <w:tcBorders>
              <w:top w:val="nil"/>
              <w:left w:val="nil"/>
              <w:bottom w:val="single" w:sz="4" w:space="0" w:color="auto"/>
              <w:right w:val="single" w:sz="4" w:space="0" w:color="auto"/>
            </w:tcBorders>
            <w:shd w:val="clear" w:color="auto" w:fill="auto"/>
            <w:hideMark/>
          </w:tcPr>
          <w:p w14:paraId="4BC5C021"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1</w:t>
            </w:r>
          </w:p>
        </w:tc>
        <w:tc>
          <w:tcPr>
            <w:tcW w:w="598" w:type="dxa"/>
            <w:tcBorders>
              <w:top w:val="nil"/>
              <w:left w:val="nil"/>
              <w:bottom w:val="single" w:sz="4" w:space="0" w:color="auto"/>
              <w:right w:val="single" w:sz="4" w:space="0" w:color="auto"/>
            </w:tcBorders>
            <w:shd w:val="clear" w:color="auto" w:fill="auto"/>
            <w:noWrap/>
            <w:hideMark/>
          </w:tcPr>
          <w:p w14:paraId="7C689DA8"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1</w:t>
            </w:r>
          </w:p>
        </w:tc>
        <w:tc>
          <w:tcPr>
            <w:tcW w:w="722" w:type="dxa"/>
            <w:tcBorders>
              <w:top w:val="nil"/>
              <w:left w:val="nil"/>
              <w:bottom w:val="single" w:sz="4" w:space="0" w:color="auto"/>
              <w:right w:val="single" w:sz="4" w:space="0" w:color="auto"/>
            </w:tcBorders>
            <w:shd w:val="clear" w:color="auto" w:fill="auto"/>
            <w:noWrap/>
            <w:hideMark/>
          </w:tcPr>
          <w:p w14:paraId="547536E8"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w:t>
            </w:r>
          </w:p>
        </w:tc>
        <w:tc>
          <w:tcPr>
            <w:tcW w:w="775" w:type="dxa"/>
            <w:tcBorders>
              <w:top w:val="nil"/>
              <w:left w:val="nil"/>
              <w:bottom w:val="single" w:sz="4" w:space="0" w:color="auto"/>
              <w:right w:val="single" w:sz="4" w:space="0" w:color="auto"/>
            </w:tcBorders>
            <w:shd w:val="clear" w:color="auto" w:fill="auto"/>
            <w:noWrap/>
            <w:hideMark/>
          </w:tcPr>
          <w:p w14:paraId="2FC84C4E"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1</w:t>
            </w:r>
          </w:p>
        </w:tc>
        <w:tc>
          <w:tcPr>
            <w:tcW w:w="845" w:type="dxa"/>
            <w:tcBorders>
              <w:top w:val="nil"/>
              <w:left w:val="nil"/>
              <w:bottom w:val="single" w:sz="4" w:space="0" w:color="auto"/>
              <w:right w:val="single" w:sz="4" w:space="0" w:color="auto"/>
            </w:tcBorders>
            <w:shd w:val="clear" w:color="auto" w:fill="auto"/>
            <w:noWrap/>
            <w:hideMark/>
          </w:tcPr>
          <w:p w14:paraId="32242700"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w:t>
            </w:r>
          </w:p>
        </w:tc>
        <w:tc>
          <w:tcPr>
            <w:tcW w:w="563" w:type="dxa"/>
            <w:tcBorders>
              <w:top w:val="nil"/>
              <w:left w:val="nil"/>
              <w:bottom w:val="single" w:sz="4" w:space="0" w:color="auto"/>
              <w:right w:val="single" w:sz="4" w:space="0" w:color="auto"/>
            </w:tcBorders>
            <w:shd w:val="clear" w:color="auto" w:fill="auto"/>
            <w:noWrap/>
            <w:hideMark/>
          </w:tcPr>
          <w:p w14:paraId="2FF8FC99"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3</w:t>
            </w:r>
          </w:p>
        </w:tc>
        <w:tc>
          <w:tcPr>
            <w:tcW w:w="405" w:type="dxa"/>
            <w:tcBorders>
              <w:top w:val="nil"/>
              <w:left w:val="nil"/>
              <w:bottom w:val="single" w:sz="4" w:space="0" w:color="auto"/>
              <w:right w:val="single" w:sz="4" w:space="0" w:color="auto"/>
            </w:tcBorders>
            <w:shd w:val="clear" w:color="auto" w:fill="auto"/>
            <w:noWrap/>
            <w:hideMark/>
          </w:tcPr>
          <w:p w14:paraId="7DFF4C00"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w:t>
            </w:r>
          </w:p>
        </w:tc>
      </w:tr>
      <w:tr w:rsidR="002043D0" w:rsidRPr="002043D0" w14:paraId="451EAAB0" w14:textId="77777777" w:rsidTr="002043D0">
        <w:trPr>
          <w:trHeight w:val="662"/>
          <w:jc w:val="center"/>
        </w:trPr>
        <w:tc>
          <w:tcPr>
            <w:tcW w:w="3822" w:type="dxa"/>
            <w:tcBorders>
              <w:top w:val="nil"/>
              <w:left w:val="single" w:sz="4" w:space="0" w:color="auto"/>
              <w:bottom w:val="single" w:sz="4" w:space="0" w:color="auto"/>
              <w:right w:val="single" w:sz="4" w:space="0" w:color="auto"/>
            </w:tcBorders>
            <w:shd w:val="clear" w:color="000000" w:fill="FFFFFF"/>
            <w:hideMark/>
          </w:tcPr>
          <w:p w14:paraId="783CD591" w14:textId="77777777" w:rsidR="002043D0" w:rsidRPr="002043D0" w:rsidRDefault="002043D0" w:rsidP="002043D0">
            <w:pPr>
              <w:rPr>
                <w:rFonts w:ascii="Garamond" w:hAnsi="Garamond" w:cs="Calibri"/>
                <w:sz w:val="24"/>
                <w:szCs w:val="24"/>
                <w:lang w:val="es-NI" w:eastAsia="es-NI"/>
              </w:rPr>
            </w:pPr>
            <w:r w:rsidRPr="002043D0">
              <w:rPr>
                <w:rFonts w:ascii="Garamond" w:hAnsi="Garamond" w:cs="Calibri"/>
                <w:sz w:val="24"/>
                <w:szCs w:val="24"/>
                <w:lang w:val="es-NI" w:eastAsia="es-NI"/>
              </w:rPr>
              <w:t>Sistema Mesa de Cambio</w:t>
            </w:r>
          </w:p>
        </w:tc>
        <w:tc>
          <w:tcPr>
            <w:tcW w:w="563" w:type="dxa"/>
            <w:tcBorders>
              <w:top w:val="nil"/>
              <w:left w:val="nil"/>
              <w:bottom w:val="single" w:sz="4" w:space="0" w:color="auto"/>
              <w:right w:val="single" w:sz="4" w:space="0" w:color="auto"/>
            </w:tcBorders>
            <w:shd w:val="clear" w:color="auto" w:fill="auto"/>
            <w:noWrap/>
            <w:hideMark/>
          </w:tcPr>
          <w:p w14:paraId="50DA1881"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27</w:t>
            </w:r>
          </w:p>
        </w:tc>
        <w:tc>
          <w:tcPr>
            <w:tcW w:w="563" w:type="dxa"/>
            <w:tcBorders>
              <w:top w:val="nil"/>
              <w:left w:val="nil"/>
              <w:bottom w:val="single" w:sz="4" w:space="0" w:color="auto"/>
              <w:right w:val="single" w:sz="4" w:space="0" w:color="auto"/>
            </w:tcBorders>
            <w:shd w:val="clear" w:color="auto" w:fill="auto"/>
            <w:noWrap/>
            <w:hideMark/>
          </w:tcPr>
          <w:p w14:paraId="59EAFE61"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4</w:t>
            </w:r>
          </w:p>
        </w:tc>
        <w:tc>
          <w:tcPr>
            <w:tcW w:w="528" w:type="dxa"/>
            <w:tcBorders>
              <w:top w:val="nil"/>
              <w:left w:val="nil"/>
              <w:bottom w:val="single" w:sz="4" w:space="0" w:color="auto"/>
              <w:right w:val="single" w:sz="4" w:space="0" w:color="auto"/>
            </w:tcBorders>
            <w:shd w:val="clear" w:color="auto" w:fill="auto"/>
            <w:noWrap/>
            <w:hideMark/>
          </w:tcPr>
          <w:p w14:paraId="272DB033"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w:t>
            </w:r>
          </w:p>
        </w:tc>
        <w:tc>
          <w:tcPr>
            <w:tcW w:w="863" w:type="dxa"/>
            <w:tcBorders>
              <w:top w:val="nil"/>
              <w:left w:val="nil"/>
              <w:bottom w:val="single" w:sz="4" w:space="0" w:color="auto"/>
              <w:right w:val="single" w:sz="4" w:space="0" w:color="auto"/>
            </w:tcBorders>
            <w:shd w:val="clear" w:color="auto" w:fill="auto"/>
            <w:hideMark/>
          </w:tcPr>
          <w:p w14:paraId="1ECD49A7"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89</w:t>
            </w:r>
          </w:p>
        </w:tc>
        <w:tc>
          <w:tcPr>
            <w:tcW w:w="598" w:type="dxa"/>
            <w:tcBorders>
              <w:top w:val="nil"/>
              <w:left w:val="nil"/>
              <w:bottom w:val="single" w:sz="4" w:space="0" w:color="auto"/>
              <w:right w:val="single" w:sz="4" w:space="0" w:color="auto"/>
            </w:tcBorders>
            <w:shd w:val="clear" w:color="auto" w:fill="auto"/>
            <w:noWrap/>
            <w:hideMark/>
          </w:tcPr>
          <w:p w14:paraId="448F5D31"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6</w:t>
            </w:r>
          </w:p>
        </w:tc>
        <w:tc>
          <w:tcPr>
            <w:tcW w:w="722" w:type="dxa"/>
            <w:tcBorders>
              <w:top w:val="nil"/>
              <w:left w:val="nil"/>
              <w:bottom w:val="single" w:sz="4" w:space="0" w:color="auto"/>
              <w:right w:val="single" w:sz="4" w:space="0" w:color="auto"/>
            </w:tcBorders>
            <w:shd w:val="clear" w:color="auto" w:fill="auto"/>
            <w:noWrap/>
            <w:hideMark/>
          </w:tcPr>
          <w:p w14:paraId="4AF6EC41"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w:t>
            </w:r>
          </w:p>
        </w:tc>
        <w:tc>
          <w:tcPr>
            <w:tcW w:w="775" w:type="dxa"/>
            <w:tcBorders>
              <w:top w:val="nil"/>
              <w:left w:val="nil"/>
              <w:bottom w:val="single" w:sz="4" w:space="0" w:color="auto"/>
              <w:right w:val="single" w:sz="4" w:space="0" w:color="auto"/>
            </w:tcBorders>
            <w:shd w:val="clear" w:color="auto" w:fill="auto"/>
            <w:noWrap/>
            <w:hideMark/>
          </w:tcPr>
          <w:p w14:paraId="7DD25014"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w:t>
            </w:r>
          </w:p>
        </w:tc>
        <w:tc>
          <w:tcPr>
            <w:tcW w:w="845" w:type="dxa"/>
            <w:tcBorders>
              <w:top w:val="nil"/>
              <w:left w:val="nil"/>
              <w:bottom w:val="single" w:sz="4" w:space="0" w:color="auto"/>
              <w:right w:val="single" w:sz="4" w:space="0" w:color="auto"/>
            </w:tcBorders>
            <w:shd w:val="clear" w:color="auto" w:fill="auto"/>
            <w:noWrap/>
            <w:hideMark/>
          </w:tcPr>
          <w:p w14:paraId="085700A3"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w:t>
            </w:r>
          </w:p>
        </w:tc>
        <w:tc>
          <w:tcPr>
            <w:tcW w:w="563" w:type="dxa"/>
            <w:tcBorders>
              <w:top w:val="nil"/>
              <w:left w:val="nil"/>
              <w:bottom w:val="single" w:sz="4" w:space="0" w:color="auto"/>
              <w:right w:val="single" w:sz="4" w:space="0" w:color="auto"/>
            </w:tcBorders>
            <w:shd w:val="clear" w:color="auto" w:fill="auto"/>
            <w:noWrap/>
            <w:hideMark/>
          </w:tcPr>
          <w:p w14:paraId="0CC019F3"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w:t>
            </w:r>
          </w:p>
        </w:tc>
        <w:tc>
          <w:tcPr>
            <w:tcW w:w="405" w:type="dxa"/>
            <w:tcBorders>
              <w:top w:val="nil"/>
              <w:left w:val="nil"/>
              <w:bottom w:val="single" w:sz="4" w:space="0" w:color="auto"/>
              <w:right w:val="single" w:sz="4" w:space="0" w:color="auto"/>
            </w:tcBorders>
            <w:shd w:val="clear" w:color="auto" w:fill="auto"/>
            <w:noWrap/>
            <w:hideMark/>
          </w:tcPr>
          <w:p w14:paraId="40B0439D"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w:t>
            </w:r>
          </w:p>
        </w:tc>
      </w:tr>
      <w:tr w:rsidR="002043D0" w:rsidRPr="002043D0" w14:paraId="75ACF457" w14:textId="77777777" w:rsidTr="002043D0">
        <w:trPr>
          <w:trHeight w:val="791"/>
          <w:jc w:val="center"/>
        </w:trPr>
        <w:tc>
          <w:tcPr>
            <w:tcW w:w="3822" w:type="dxa"/>
            <w:tcBorders>
              <w:top w:val="nil"/>
              <w:left w:val="single" w:sz="4" w:space="0" w:color="auto"/>
              <w:bottom w:val="single" w:sz="4" w:space="0" w:color="auto"/>
              <w:right w:val="single" w:sz="4" w:space="0" w:color="auto"/>
            </w:tcBorders>
            <w:shd w:val="clear" w:color="auto" w:fill="auto"/>
            <w:hideMark/>
          </w:tcPr>
          <w:p w14:paraId="4486F4CF" w14:textId="77777777" w:rsidR="002043D0" w:rsidRPr="002043D0" w:rsidRDefault="002043D0" w:rsidP="002043D0">
            <w:pP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Servicios Web de ACH, Liquidación y Contabilización ACH (SINPE-ACH).</w:t>
            </w:r>
          </w:p>
        </w:tc>
        <w:tc>
          <w:tcPr>
            <w:tcW w:w="563" w:type="dxa"/>
            <w:tcBorders>
              <w:top w:val="nil"/>
              <w:left w:val="nil"/>
              <w:bottom w:val="single" w:sz="4" w:space="0" w:color="auto"/>
              <w:right w:val="single" w:sz="4" w:space="0" w:color="auto"/>
            </w:tcBorders>
            <w:shd w:val="clear" w:color="auto" w:fill="auto"/>
            <w:noWrap/>
            <w:hideMark/>
          </w:tcPr>
          <w:p w14:paraId="086A7EFF"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21</w:t>
            </w:r>
          </w:p>
        </w:tc>
        <w:tc>
          <w:tcPr>
            <w:tcW w:w="563" w:type="dxa"/>
            <w:tcBorders>
              <w:top w:val="nil"/>
              <w:left w:val="nil"/>
              <w:bottom w:val="single" w:sz="4" w:space="0" w:color="auto"/>
              <w:right w:val="single" w:sz="4" w:space="0" w:color="auto"/>
            </w:tcBorders>
            <w:shd w:val="clear" w:color="auto" w:fill="auto"/>
            <w:noWrap/>
            <w:hideMark/>
          </w:tcPr>
          <w:p w14:paraId="7896AF49"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30</w:t>
            </w:r>
          </w:p>
        </w:tc>
        <w:tc>
          <w:tcPr>
            <w:tcW w:w="528" w:type="dxa"/>
            <w:tcBorders>
              <w:top w:val="nil"/>
              <w:left w:val="nil"/>
              <w:bottom w:val="single" w:sz="4" w:space="0" w:color="auto"/>
              <w:right w:val="single" w:sz="4" w:space="0" w:color="auto"/>
            </w:tcBorders>
            <w:shd w:val="clear" w:color="auto" w:fill="auto"/>
            <w:noWrap/>
            <w:hideMark/>
          </w:tcPr>
          <w:p w14:paraId="47CF7BA1"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26</w:t>
            </w:r>
          </w:p>
        </w:tc>
        <w:tc>
          <w:tcPr>
            <w:tcW w:w="863" w:type="dxa"/>
            <w:tcBorders>
              <w:top w:val="nil"/>
              <w:left w:val="nil"/>
              <w:bottom w:val="single" w:sz="4" w:space="0" w:color="auto"/>
              <w:right w:val="single" w:sz="4" w:space="0" w:color="auto"/>
            </w:tcBorders>
            <w:shd w:val="clear" w:color="auto" w:fill="auto"/>
            <w:noWrap/>
            <w:hideMark/>
          </w:tcPr>
          <w:p w14:paraId="7DC6AFEB"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16</w:t>
            </w:r>
          </w:p>
        </w:tc>
        <w:tc>
          <w:tcPr>
            <w:tcW w:w="598" w:type="dxa"/>
            <w:tcBorders>
              <w:top w:val="nil"/>
              <w:left w:val="nil"/>
              <w:bottom w:val="single" w:sz="4" w:space="0" w:color="auto"/>
              <w:right w:val="single" w:sz="4" w:space="0" w:color="auto"/>
            </w:tcBorders>
            <w:shd w:val="clear" w:color="auto" w:fill="auto"/>
            <w:noWrap/>
            <w:hideMark/>
          </w:tcPr>
          <w:p w14:paraId="4A57C1CE"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6</w:t>
            </w:r>
          </w:p>
        </w:tc>
        <w:tc>
          <w:tcPr>
            <w:tcW w:w="722" w:type="dxa"/>
            <w:tcBorders>
              <w:top w:val="nil"/>
              <w:left w:val="nil"/>
              <w:bottom w:val="single" w:sz="4" w:space="0" w:color="auto"/>
              <w:right w:val="single" w:sz="4" w:space="0" w:color="auto"/>
            </w:tcBorders>
            <w:shd w:val="clear" w:color="auto" w:fill="auto"/>
            <w:noWrap/>
            <w:hideMark/>
          </w:tcPr>
          <w:p w14:paraId="23B2EA5B"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2</w:t>
            </w:r>
          </w:p>
        </w:tc>
        <w:tc>
          <w:tcPr>
            <w:tcW w:w="775" w:type="dxa"/>
            <w:tcBorders>
              <w:top w:val="nil"/>
              <w:left w:val="nil"/>
              <w:bottom w:val="single" w:sz="4" w:space="0" w:color="auto"/>
              <w:right w:val="single" w:sz="4" w:space="0" w:color="auto"/>
            </w:tcBorders>
            <w:shd w:val="clear" w:color="auto" w:fill="auto"/>
            <w:noWrap/>
            <w:hideMark/>
          </w:tcPr>
          <w:p w14:paraId="21D57BD4"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7</w:t>
            </w:r>
          </w:p>
        </w:tc>
        <w:tc>
          <w:tcPr>
            <w:tcW w:w="845" w:type="dxa"/>
            <w:tcBorders>
              <w:top w:val="nil"/>
              <w:left w:val="nil"/>
              <w:bottom w:val="single" w:sz="4" w:space="0" w:color="auto"/>
              <w:right w:val="single" w:sz="4" w:space="0" w:color="auto"/>
            </w:tcBorders>
            <w:shd w:val="clear" w:color="auto" w:fill="auto"/>
            <w:noWrap/>
            <w:hideMark/>
          </w:tcPr>
          <w:p w14:paraId="15FC3488"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26</w:t>
            </w:r>
          </w:p>
        </w:tc>
        <w:tc>
          <w:tcPr>
            <w:tcW w:w="563" w:type="dxa"/>
            <w:tcBorders>
              <w:top w:val="nil"/>
              <w:left w:val="nil"/>
              <w:bottom w:val="single" w:sz="4" w:space="0" w:color="auto"/>
              <w:right w:val="single" w:sz="4" w:space="0" w:color="auto"/>
            </w:tcBorders>
            <w:shd w:val="clear" w:color="auto" w:fill="auto"/>
            <w:noWrap/>
            <w:hideMark/>
          </w:tcPr>
          <w:p w14:paraId="077807F2"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10</w:t>
            </w:r>
          </w:p>
        </w:tc>
        <w:tc>
          <w:tcPr>
            <w:tcW w:w="405" w:type="dxa"/>
            <w:tcBorders>
              <w:top w:val="nil"/>
              <w:left w:val="nil"/>
              <w:bottom w:val="single" w:sz="4" w:space="0" w:color="auto"/>
              <w:right w:val="single" w:sz="4" w:space="0" w:color="auto"/>
            </w:tcBorders>
            <w:shd w:val="clear" w:color="auto" w:fill="auto"/>
            <w:noWrap/>
            <w:hideMark/>
          </w:tcPr>
          <w:p w14:paraId="22D58DC8"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 </w:t>
            </w:r>
          </w:p>
        </w:tc>
      </w:tr>
      <w:tr w:rsidR="002043D0" w:rsidRPr="002043D0" w14:paraId="58A3F312" w14:textId="77777777" w:rsidTr="002043D0">
        <w:trPr>
          <w:trHeight w:val="489"/>
          <w:jc w:val="center"/>
        </w:trPr>
        <w:tc>
          <w:tcPr>
            <w:tcW w:w="3822" w:type="dxa"/>
            <w:tcBorders>
              <w:top w:val="nil"/>
              <w:left w:val="single" w:sz="4" w:space="0" w:color="auto"/>
              <w:bottom w:val="single" w:sz="4" w:space="0" w:color="auto"/>
              <w:right w:val="single" w:sz="4" w:space="0" w:color="auto"/>
            </w:tcBorders>
            <w:shd w:val="clear" w:color="auto" w:fill="auto"/>
            <w:hideMark/>
          </w:tcPr>
          <w:p w14:paraId="0726A0C6" w14:textId="77777777" w:rsidR="002043D0" w:rsidRPr="002043D0" w:rsidRDefault="002043D0" w:rsidP="002043D0">
            <w:pP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Cierres automáticos</w:t>
            </w:r>
          </w:p>
        </w:tc>
        <w:tc>
          <w:tcPr>
            <w:tcW w:w="563" w:type="dxa"/>
            <w:tcBorders>
              <w:top w:val="nil"/>
              <w:left w:val="nil"/>
              <w:bottom w:val="single" w:sz="4" w:space="0" w:color="auto"/>
              <w:right w:val="single" w:sz="4" w:space="0" w:color="auto"/>
            </w:tcBorders>
            <w:shd w:val="clear" w:color="auto" w:fill="auto"/>
            <w:noWrap/>
            <w:hideMark/>
          </w:tcPr>
          <w:p w14:paraId="6FF28672"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23</w:t>
            </w:r>
          </w:p>
        </w:tc>
        <w:tc>
          <w:tcPr>
            <w:tcW w:w="563" w:type="dxa"/>
            <w:tcBorders>
              <w:top w:val="nil"/>
              <w:left w:val="nil"/>
              <w:bottom w:val="single" w:sz="4" w:space="0" w:color="auto"/>
              <w:right w:val="single" w:sz="4" w:space="0" w:color="auto"/>
            </w:tcBorders>
            <w:shd w:val="clear" w:color="auto" w:fill="auto"/>
            <w:noWrap/>
            <w:hideMark/>
          </w:tcPr>
          <w:p w14:paraId="461CBE4C"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7</w:t>
            </w:r>
          </w:p>
        </w:tc>
        <w:tc>
          <w:tcPr>
            <w:tcW w:w="528" w:type="dxa"/>
            <w:tcBorders>
              <w:top w:val="nil"/>
              <w:left w:val="nil"/>
              <w:bottom w:val="single" w:sz="4" w:space="0" w:color="auto"/>
              <w:right w:val="single" w:sz="4" w:space="0" w:color="auto"/>
            </w:tcBorders>
            <w:shd w:val="clear" w:color="auto" w:fill="auto"/>
            <w:noWrap/>
            <w:hideMark/>
          </w:tcPr>
          <w:p w14:paraId="57BD3F40"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23</w:t>
            </w:r>
          </w:p>
        </w:tc>
        <w:tc>
          <w:tcPr>
            <w:tcW w:w="863" w:type="dxa"/>
            <w:tcBorders>
              <w:top w:val="nil"/>
              <w:left w:val="nil"/>
              <w:bottom w:val="single" w:sz="4" w:space="0" w:color="auto"/>
              <w:right w:val="single" w:sz="4" w:space="0" w:color="auto"/>
            </w:tcBorders>
            <w:shd w:val="clear" w:color="auto" w:fill="auto"/>
            <w:noWrap/>
            <w:hideMark/>
          </w:tcPr>
          <w:p w14:paraId="12306BB2"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18</w:t>
            </w:r>
          </w:p>
        </w:tc>
        <w:tc>
          <w:tcPr>
            <w:tcW w:w="598" w:type="dxa"/>
            <w:tcBorders>
              <w:top w:val="nil"/>
              <w:left w:val="nil"/>
              <w:bottom w:val="single" w:sz="4" w:space="0" w:color="auto"/>
              <w:right w:val="single" w:sz="4" w:space="0" w:color="auto"/>
            </w:tcBorders>
            <w:shd w:val="clear" w:color="auto" w:fill="auto"/>
            <w:noWrap/>
            <w:hideMark/>
          </w:tcPr>
          <w:p w14:paraId="66A03F4A"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4</w:t>
            </w:r>
          </w:p>
        </w:tc>
        <w:tc>
          <w:tcPr>
            <w:tcW w:w="722" w:type="dxa"/>
            <w:tcBorders>
              <w:top w:val="nil"/>
              <w:left w:val="nil"/>
              <w:bottom w:val="single" w:sz="4" w:space="0" w:color="auto"/>
              <w:right w:val="single" w:sz="4" w:space="0" w:color="auto"/>
            </w:tcBorders>
            <w:shd w:val="clear" w:color="auto" w:fill="auto"/>
            <w:noWrap/>
            <w:hideMark/>
          </w:tcPr>
          <w:p w14:paraId="2CA8D97E"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2</w:t>
            </w:r>
          </w:p>
        </w:tc>
        <w:tc>
          <w:tcPr>
            <w:tcW w:w="775" w:type="dxa"/>
            <w:tcBorders>
              <w:top w:val="nil"/>
              <w:left w:val="nil"/>
              <w:bottom w:val="single" w:sz="4" w:space="0" w:color="auto"/>
              <w:right w:val="single" w:sz="4" w:space="0" w:color="auto"/>
            </w:tcBorders>
            <w:shd w:val="clear" w:color="auto" w:fill="auto"/>
            <w:noWrap/>
            <w:hideMark/>
          </w:tcPr>
          <w:p w14:paraId="64AC87EB"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8</w:t>
            </w:r>
          </w:p>
        </w:tc>
        <w:tc>
          <w:tcPr>
            <w:tcW w:w="845" w:type="dxa"/>
            <w:tcBorders>
              <w:top w:val="nil"/>
              <w:left w:val="nil"/>
              <w:bottom w:val="single" w:sz="4" w:space="0" w:color="auto"/>
              <w:right w:val="single" w:sz="4" w:space="0" w:color="auto"/>
            </w:tcBorders>
            <w:shd w:val="clear" w:color="auto" w:fill="auto"/>
            <w:noWrap/>
            <w:hideMark/>
          </w:tcPr>
          <w:p w14:paraId="49E737B5"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5</w:t>
            </w:r>
          </w:p>
        </w:tc>
        <w:tc>
          <w:tcPr>
            <w:tcW w:w="563" w:type="dxa"/>
            <w:tcBorders>
              <w:top w:val="nil"/>
              <w:left w:val="nil"/>
              <w:bottom w:val="single" w:sz="4" w:space="0" w:color="auto"/>
              <w:right w:val="single" w:sz="4" w:space="0" w:color="auto"/>
            </w:tcBorders>
            <w:shd w:val="clear" w:color="auto" w:fill="auto"/>
            <w:noWrap/>
            <w:hideMark/>
          </w:tcPr>
          <w:p w14:paraId="465105D4"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12</w:t>
            </w:r>
          </w:p>
        </w:tc>
        <w:tc>
          <w:tcPr>
            <w:tcW w:w="405" w:type="dxa"/>
            <w:tcBorders>
              <w:top w:val="nil"/>
              <w:left w:val="nil"/>
              <w:bottom w:val="single" w:sz="4" w:space="0" w:color="auto"/>
              <w:right w:val="single" w:sz="4" w:space="0" w:color="auto"/>
            </w:tcBorders>
            <w:shd w:val="clear" w:color="auto" w:fill="auto"/>
            <w:noWrap/>
            <w:hideMark/>
          </w:tcPr>
          <w:p w14:paraId="2D595F26"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1</w:t>
            </w:r>
          </w:p>
        </w:tc>
      </w:tr>
      <w:tr w:rsidR="002043D0" w:rsidRPr="002043D0" w14:paraId="79DC0D2B" w14:textId="77777777" w:rsidTr="002043D0">
        <w:trPr>
          <w:trHeight w:val="532"/>
          <w:jc w:val="center"/>
        </w:trPr>
        <w:tc>
          <w:tcPr>
            <w:tcW w:w="3822" w:type="dxa"/>
            <w:tcBorders>
              <w:top w:val="nil"/>
              <w:left w:val="single" w:sz="4" w:space="0" w:color="auto"/>
              <w:bottom w:val="single" w:sz="4" w:space="0" w:color="auto"/>
              <w:right w:val="single" w:sz="4" w:space="0" w:color="auto"/>
            </w:tcBorders>
            <w:shd w:val="clear" w:color="auto" w:fill="auto"/>
            <w:hideMark/>
          </w:tcPr>
          <w:p w14:paraId="24B0D135" w14:textId="77777777" w:rsidR="002043D0" w:rsidRPr="002043D0" w:rsidRDefault="002043D0" w:rsidP="002043D0">
            <w:pPr>
              <w:rPr>
                <w:rFonts w:ascii="Garamond" w:hAnsi="Garamond" w:cs="Calibri"/>
                <w:sz w:val="24"/>
                <w:szCs w:val="24"/>
                <w:lang w:val="es-NI" w:eastAsia="es-NI"/>
              </w:rPr>
            </w:pPr>
            <w:r w:rsidRPr="002043D0">
              <w:rPr>
                <w:rFonts w:ascii="Garamond" w:hAnsi="Garamond" w:cs="Calibri"/>
                <w:sz w:val="24"/>
                <w:szCs w:val="24"/>
                <w:lang w:val="es-NI" w:eastAsia="es-NI"/>
              </w:rPr>
              <w:t>Sistema de Contabilidad</w:t>
            </w:r>
          </w:p>
        </w:tc>
        <w:tc>
          <w:tcPr>
            <w:tcW w:w="563" w:type="dxa"/>
            <w:tcBorders>
              <w:top w:val="nil"/>
              <w:left w:val="nil"/>
              <w:bottom w:val="single" w:sz="4" w:space="0" w:color="auto"/>
              <w:right w:val="single" w:sz="4" w:space="0" w:color="auto"/>
            </w:tcBorders>
            <w:shd w:val="clear" w:color="auto" w:fill="auto"/>
            <w:noWrap/>
            <w:hideMark/>
          </w:tcPr>
          <w:p w14:paraId="2E56A5A9"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14</w:t>
            </w:r>
          </w:p>
        </w:tc>
        <w:tc>
          <w:tcPr>
            <w:tcW w:w="563" w:type="dxa"/>
            <w:tcBorders>
              <w:top w:val="nil"/>
              <w:left w:val="nil"/>
              <w:bottom w:val="single" w:sz="4" w:space="0" w:color="auto"/>
              <w:right w:val="single" w:sz="4" w:space="0" w:color="auto"/>
            </w:tcBorders>
            <w:shd w:val="clear" w:color="auto" w:fill="auto"/>
            <w:noWrap/>
            <w:hideMark/>
          </w:tcPr>
          <w:p w14:paraId="4D1E2234"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34</w:t>
            </w:r>
          </w:p>
        </w:tc>
        <w:tc>
          <w:tcPr>
            <w:tcW w:w="528" w:type="dxa"/>
            <w:tcBorders>
              <w:top w:val="nil"/>
              <w:left w:val="nil"/>
              <w:bottom w:val="single" w:sz="4" w:space="0" w:color="auto"/>
              <w:right w:val="single" w:sz="4" w:space="0" w:color="auto"/>
            </w:tcBorders>
            <w:shd w:val="clear" w:color="auto" w:fill="auto"/>
            <w:noWrap/>
            <w:hideMark/>
          </w:tcPr>
          <w:p w14:paraId="18130E9E"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74</w:t>
            </w:r>
          </w:p>
        </w:tc>
        <w:tc>
          <w:tcPr>
            <w:tcW w:w="863" w:type="dxa"/>
            <w:tcBorders>
              <w:top w:val="nil"/>
              <w:left w:val="nil"/>
              <w:bottom w:val="single" w:sz="4" w:space="0" w:color="auto"/>
              <w:right w:val="single" w:sz="4" w:space="0" w:color="auto"/>
            </w:tcBorders>
            <w:shd w:val="clear" w:color="auto" w:fill="auto"/>
            <w:noWrap/>
            <w:hideMark/>
          </w:tcPr>
          <w:p w14:paraId="2E248231"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9</w:t>
            </w:r>
          </w:p>
        </w:tc>
        <w:tc>
          <w:tcPr>
            <w:tcW w:w="598" w:type="dxa"/>
            <w:tcBorders>
              <w:top w:val="nil"/>
              <w:left w:val="nil"/>
              <w:bottom w:val="single" w:sz="4" w:space="0" w:color="auto"/>
              <w:right w:val="single" w:sz="4" w:space="0" w:color="auto"/>
            </w:tcBorders>
            <w:shd w:val="clear" w:color="auto" w:fill="auto"/>
            <w:noWrap/>
            <w:hideMark/>
          </w:tcPr>
          <w:p w14:paraId="49A34D85"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12</w:t>
            </w:r>
          </w:p>
        </w:tc>
        <w:tc>
          <w:tcPr>
            <w:tcW w:w="722" w:type="dxa"/>
            <w:tcBorders>
              <w:top w:val="nil"/>
              <w:left w:val="nil"/>
              <w:bottom w:val="single" w:sz="4" w:space="0" w:color="auto"/>
              <w:right w:val="single" w:sz="4" w:space="0" w:color="auto"/>
            </w:tcBorders>
            <w:shd w:val="clear" w:color="auto" w:fill="auto"/>
            <w:noWrap/>
            <w:hideMark/>
          </w:tcPr>
          <w:p w14:paraId="18E1B83E"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12</w:t>
            </w:r>
          </w:p>
        </w:tc>
        <w:tc>
          <w:tcPr>
            <w:tcW w:w="775" w:type="dxa"/>
            <w:tcBorders>
              <w:top w:val="nil"/>
              <w:left w:val="nil"/>
              <w:bottom w:val="single" w:sz="4" w:space="0" w:color="auto"/>
              <w:right w:val="single" w:sz="4" w:space="0" w:color="auto"/>
            </w:tcBorders>
            <w:shd w:val="clear" w:color="auto" w:fill="auto"/>
            <w:noWrap/>
            <w:hideMark/>
          </w:tcPr>
          <w:p w14:paraId="2665DC98"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5</w:t>
            </w:r>
          </w:p>
        </w:tc>
        <w:tc>
          <w:tcPr>
            <w:tcW w:w="845" w:type="dxa"/>
            <w:tcBorders>
              <w:top w:val="nil"/>
              <w:left w:val="nil"/>
              <w:bottom w:val="single" w:sz="4" w:space="0" w:color="auto"/>
              <w:right w:val="single" w:sz="4" w:space="0" w:color="auto"/>
            </w:tcBorders>
            <w:shd w:val="clear" w:color="auto" w:fill="auto"/>
            <w:noWrap/>
            <w:hideMark/>
          </w:tcPr>
          <w:p w14:paraId="2CCC844B"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7</w:t>
            </w:r>
          </w:p>
        </w:tc>
        <w:tc>
          <w:tcPr>
            <w:tcW w:w="563" w:type="dxa"/>
            <w:tcBorders>
              <w:top w:val="nil"/>
              <w:left w:val="nil"/>
              <w:bottom w:val="single" w:sz="4" w:space="0" w:color="auto"/>
              <w:right w:val="single" w:sz="4" w:space="0" w:color="auto"/>
            </w:tcBorders>
            <w:shd w:val="clear" w:color="auto" w:fill="auto"/>
            <w:noWrap/>
            <w:hideMark/>
          </w:tcPr>
          <w:p w14:paraId="3CFBF941"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5</w:t>
            </w:r>
          </w:p>
        </w:tc>
        <w:tc>
          <w:tcPr>
            <w:tcW w:w="405" w:type="dxa"/>
            <w:tcBorders>
              <w:top w:val="nil"/>
              <w:left w:val="nil"/>
              <w:bottom w:val="single" w:sz="4" w:space="0" w:color="auto"/>
              <w:right w:val="single" w:sz="4" w:space="0" w:color="auto"/>
            </w:tcBorders>
            <w:shd w:val="clear" w:color="auto" w:fill="auto"/>
            <w:noWrap/>
            <w:hideMark/>
          </w:tcPr>
          <w:p w14:paraId="2995FB72"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1</w:t>
            </w:r>
          </w:p>
        </w:tc>
      </w:tr>
      <w:tr w:rsidR="002043D0" w:rsidRPr="002043D0" w14:paraId="31F484B0" w14:textId="77777777" w:rsidTr="002043D0">
        <w:trPr>
          <w:trHeight w:val="575"/>
          <w:jc w:val="center"/>
        </w:trPr>
        <w:tc>
          <w:tcPr>
            <w:tcW w:w="3822" w:type="dxa"/>
            <w:tcBorders>
              <w:top w:val="nil"/>
              <w:left w:val="single" w:sz="4" w:space="0" w:color="auto"/>
              <w:bottom w:val="single" w:sz="4" w:space="0" w:color="auto"/>
              <w:right w:val="single" w:sz="4" w:space="0" w:color="auto"/>
            </w:tcBorders>
            <w:shd w:val="clear" w:color="auto" w:fill="auto"/>
            <w:hideMark/>
          </w:tcPr>
          <w:p w14:paraId="09F212C6" w14:textId="77777777" w:rsidR="002043D0" w:rsidRPr="002043D0" w:rsidRDefault="002043D0" w:rsidP="002043D0">
            <w:pPr>
              <w:rPr>
                <w:rFonts w:ascii="Garamond" w:hAnsi="Garamond" w:cs="Calibri"/>
                <w:sz w:val="24"/>
                <w:szCs w:val="24"/>
                <w:lang w:val="es-NI" w:eastAsia="es-NI"/>
              </w:rPr>
            </w:pPr>
            <w:r w:rsidRPr="002043D0">
              <w:rPr>
                <w:rFonts w:ascii="Garamond" w:hAnsi="Garamond" w:cs="Calibri"/>
                <w:sz w:val="24"/>
                <w:szCs w:val="24"/>
                <w:lang w:val="es-NI" w:eastAsia="es-NI"/>
              </w:rPr>
              <w:t xml:space="preserve">Sistema de Cuenta Corriente </w:t>
            </w:r>
          </w:p>
        </w:tc>
        <w:tc>
          <w:tcPr>
            <w:tcW w:w="563" w:type="dxa"/>
            <w:tcBorders>
              <w:top w:val="nil"/>
              <w:left w:val="nil"/>
              <w:bottom w:val="single" w:sz="4" w:space="0" w:color="auto"/>
              <w:right w:val="single" w:sz="4" w:space="0" w:color="auto"/>
            </w:tcBorders>
            <w:shd w:val="clear" w:color="auto" w:fill="auto"/>
            <w:noWrap/>
            <w:hideMark/>
          </w:tcPr>
          <w:p w14:paraId="26C6FBFD"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45</w:t>
            </w:r>
          </w:p>
        </w:tc>
        <w:tc>
          <w:tcPr>
            <w:tcW w:w="563" w:type="dxa"/>
            <w:tcBorders>
              <w:top w:val="nil"/>
              <w:left w:val="nil"/>
              <w:bottom w:val="single" w:sz="4" w:space="0" w:color="auto"/>
              <w:right w:val="single" w:sz="4" w:space="0" w:color="auto"/>
            </w:tcBorders>
            <w:shd w:val="clear" w:color="auto" w:fill="auto"/>
            <w:noWrap/>
            <w:hideMark/>
          </w:tcPr>
          <w:p w14:paraId="3ABDEC62"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35</w:t>
            </w:r>
          </w:p>
        </w:tc>
        <w:tc>
          <w:tcPr>
            <w:tcW w:w="528" w:type="dxa"/>
            <w:tcBorders>
              <w:top w:val="nil"/>
              <w:left w:val="nil"/>
              <w:bottom w:val="single" w:sz="4" w:space="0" w:color="auto"/>
              <w:right w:val="single" w:sz="4" w:space="0" w:color="auto"/>
            </w:tcBorders>
            <w:shd w:val="clear" w:color="auto" w:fill="auto"/>
            <w:noWrap/>
            <w:hideMark/>
          </w:tcPr>
          <w:p w14:paraId="23222C6B"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39</w:t>
            </w:r>
          </w:p>
        </w:tc>
        <w:tc>
          <w:tcPr>
            <w:tcW w:w="863" w:type="dxa"/>
            <w:tcBorders>
              <w:top w:val="nil"/>
              <w:left w:val="nil"/>
              <w:bottom w:val="single" w:sz="4" w:space="0" w:color="auto"/>
              <w:right w:val="single" w:sz="4" w:space="0" w:color="auto"/>
            </w:tcBorders>
            <w:shd w:val="clear" w:color="auto" w:fill="auto"/>
            <w:noWrap/>
            <w:hideMark/>
          </w:tcPr>
          <w:p w14:paraId="710EBCEA"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7</w:t>
            </w:r>
          </w:p>
        </w:tc>
        <w:tc>
          <w:tcPr>
            <w:tcW w:w="598" w:type="dxa"/>
            <w:tcBorders>
              <w:top w:val="nil"/>
              <w:left w:val="nil"/>
              <w:bottom w:val="single" w:sz="4" w:space="0" w:color="auto"/>
              <w:right w:val="single" w:sz="4" w:space="0" w:color="auto"/>
            </w:tcBorders>
            <w:shd w:val="clear" w:color="auto" w:fill="auto"/>
            <w:noWrap/>
            <w:hideMark/>
          </w:tcPr>
          <w:p w14:paraId="5D72581D"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4</w:t>
            </w:r>
          </w:p>
        </w:tc>
        <w:tc>
          <w:tcPr>
            <w:tcW w:w="722" w:type="dxa"/>
            <w:tcBorders>
              <w:top w:val="nil"/>
              <w:left w:val="nil"/>
              <w:bottom w:val="single" w:sz="4" w:space="0" w:color="auto"/>
              <w:right w:val="single" w:sz="4" w:space="0" w:color="auto"/>
            </w:tcBorders>
            <w:shd w:val="clear" w:color="auto" w:fill="auto"/>
            <w:noWrap/>
            <w:hideMark/>
          </w:tcPr>
          <w:p w14:paraId="06AB3B29"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4</w:t>
            </w:r>
          </w:p>
        </w:tc>
        <w:tc>
          <w:tcPr>
            <w:tcW w:w="775" w:type="dxa"/>
            <w:tcBorders>
              <w:top w:val="nil"/>
              <w:left w:val="nil"/>
              <w:bottom w:val="single" w:sz="4" w:space="0" w:color="auto"/>
              <w:right w:val="single" w:sz="4" w:space="0" w:color="auto"/>
            </w:tcBorders>
            <w:shd w:val="clear" w:color="auto" w:fill="auto"/>
            <w:noWrap/>
            <w:hideMark/>
          </w:tcPr>
          <w:p w14:paraId="72095993"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1</w:t>
            </w:r>
          </w:p>
        </w:tc>
        <w:tc>
          <w:tcPr>
            <w:tcW w:w="845" w:type="dxa"/>
            <w:tcBorders>
              <w:top w:val="nil"/>
              <w:left w:val="nil"/>
              <w:bottom w:val="single" w:sz="4" w:space="0" w:color="auto"/>
              <w:right w:val="single" w:sz="4" w:space="0" w:color="auto"/>
            </w:tcBorders>
            <w:shd w:val="clear" w:color="auto" w:fill="auto"/>
            <w:noWrap/>
            <w:hideMark/>
          </w:tcPr>
          <w:p w14:paraId="6BBE59C1"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17</w:t>
            </w:r>
          </w:p>
        </w:tc>
        <w:tc>
          <w:tcPr>
            <w:tcW w:w="563" w:type="dxa"/>
            <w:tcBorders>
              <w:top w:val="nil"/>
              <w:left w:val="nil"/>
              <w:bottom w:val="single" w:sz="4" w:space="0" w:color="auto"/>
              <w:right w:val="single" w:sz="4" w:space="0" w:color="auto"/>
            </w:tcBorders>
            <w:shd w:val="clear" w:color="auto" w:fill="auto"/>
            <w:noWrap/>
            <w:hideMark/>
          </w:tcPr>
          <w:p w14:paraId="00863CF9"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7</w:t>
            </w:r>
          </w:p>
        </w:tc>
        <w:tc>
          <w:tcPr>
            <w:tcW w:w="405" w:type="dxa"/>
            <w:tcBorders>
              <w:top w:val="nil"/>
              <w:left w:val="nil"/>
              <w:bottom w:val="single" w:sz="4" w:space="0" w:color="auto"/>
              <w:right w:val="single" w:sz="4" w:space="0" w:color="auto"/>
            </w:tcBorders>
            <w:shd w:val="clear" w:color="auto" w:fill="auto"/>
            <w:noWrap/>
            <w:hideMark/>
          </w:tcPr>
          <w:p w14:paraId="38DDD9AD"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1</w:t>
            </w:r>
          </w:p>
        </w:tc>
      </w:tr>
      <w:tr w:rsidR="002043D0" w:rsidRPr="002043D0" w14:paraId="3AD1801A" w14:textId="77777777" w:rsidTr="002043D0">
        <w:trPr>
          <w:trHeight w:val="575"/>
          <w:jc w:val="center"/>
        </w:trPr>
        <w:tc>
          <w:tcPr>
            <w:tcW w:w="3822" w:type="dxa"/>
            <w:tcBorders>
              <w:top w:val="nil"/>
              <w:left w:val="single" w:sz="4" w:space="0" w:color="auto"/>
              <w:bottom w:val="single" w:sz="4" w:space="0" w:color="auto"/>
              <w:right w:val="single" w:sz="4" w:space="0" w:color="auto"/>
            </w:tcBorders>
            <w:shd w:val="clear" w:color="auto" w:fill="auto"/>
            <w:hideMark/>
          </w:tcPr>
          <w:p w14:paraId="0C9313C8" w14:textId="77777777" w:rsidR="002043D0" w:rsidRPr="002043D0" w:rsidRDefault="002043D0" w:rsidP="002043D0">
            <w:pPr>
              <w:rPr>
                <w:rFonts w:ascii="Garamond" w:hAnsi="Garamond" w:cs="Calibri"/>
                <w:sz w:val="24"/>
                <w:szCs w:val="24"/>
                <w:lang w:val="es-NI" w:eastAsia="es-NI"/>
              </w:rPr>
            </w:pPr>
            <w:r w:rsidRPr="002043D0">
              <w:rPr>
                <w:rFonts w:ascii="Garamond" w:hAnsi="Garamond" w:cs="Calibri"/>
                <w:sz w:val="24"/>
                <w:szCs w:val="24"/>
                <w:lang w:val="es-NI" w:eastAsia="es-NI"/>
              </w:rPr>
              <w:t xml:space="preserve">Sistema de Ejecución Presupuestaria </w:t>
            </w:r>
          </w:p>
        </w:tc>
        <w:tc>
          <w:tcPr>
            <w:tcW w:w="563" w:type="dxa"/>
            <w:tcBorders>
              <w:top w:val="nil"/>
              <w:left w:val="nil"/>
              <w:bottom w:val="single" w:sz="4" w:space="0" w:color="auto"/>
              <w:right w:val="single" w:sz="4" w:space="0" w:color="auto"/>
            </w:tcBorders>
            <w:shd w:val="clear" w:color="auto" w:fill="auto"/>
            <w:noWrap/>
            <w:hideMark/>
          </w:tcPr>
          <w:p w14:paraId="016A89D8"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5</w:t>
            </w:r>
          </w:p>
        </w:tc>
        <w:tc>
          <w:tcPr>
            <w:tcW w:w="563" w:type="dxa"/>
            <w:tcBorders>
              <w:top w:val="nil"/>
              <w:left w:val="nil"/>
              <w:bottom w:val="single" w:sz="4" w:space="0" w:color="auto"/>
              <w:right w:val="single" w:sz="4" w:space="0" w:color="auto"/>
            </w:tcBorders>
            <w:shd w:val="clear" w:color="auto" w:fill="auto"/>
            <w:noWrap/>
            <w:hideMark/>
          </w:tcPr>
          <w:p w14:paraId="6F36E10F"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18</w:t>
            </w:r>
          </w:p>
        </w:tc>
        <w:tc>
          <w:tcPr>
            <w:tcW w:w="528" w:type="dxa"/>
            <w:tcBorders>
              <w:top w:val="nil"/>
              <w:left w:val="nil"/>
              <w:bottom w:val="single" w:sz="4" w:space="0" w:color="auto"/>
              <w:right w:val="single" w:sz="4" w:space="0" w:color="auto"/>
            </w:tcBorders>
            <w:shd w:val="clear" w:color="auto" w:fill="auto"/>
            <w:noWrap/>
            <w:hideMark/>
          </w:tcPr>
          <w:p w14:paraId="2764E221"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27</w:t>
            </w:r>
          </w:p>
        </w:tc>
        <w:tc>
          <w:tcPr>
            <w:tcW w:w="863" w:type="dxa"/>
            <w:tcBorders>
              <w:top w:val="nil"/>
              <w:left w:val="nil"/>
              <w:bottom w:val="single" w:sz="4" w:space="0" w:color="auto"/>
              <w:right w:val="single" w:sz="4" w:space="0" w:color="auto"/>
            </w:tcBorders>
            <w:shd w:val="clear" w:color="auto" w:fill="auto"/>
            <w:noWrap/>
            <w:hideMark/>
          </w:tcPr>
          <w:p w14:paraId="6443DDBC"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2</w:t>
            </w:r>
          </w:p>
        </w:tc>
        <w:tc>
          <w:tcPr>
            <w:tcW w:w="598" w:type="dxa"/>
            <w:tcBorders>
              <w:top w:val="nil"/>
              <w:left w:val="nil"/>
              <w:bottom w:val="single" w:sz="4" w:space="0" w:color="auto"/>
              <w:right w:val="single" w:sz="4" w:space="0" w:color="auto"/>
            </w:tcBorders>
            <w:shd w:val="clear" w:color="auto" w:fill="auto"/>
            <w:noWrap/>
            <w:hideMark/>
          </w:tcPr>
          <w:p w14:paraId="1A9E55A8"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1</w:t>
            </w:r>
          </w:p>
        </w:tc>
        <w:tc>
          <w:tcPr>
            <w:tcW w:w="722" w:type="dxa"/>
            <w:tcBorders>
              <w:top w:val="nil"/>
              <w:left w:val="nil"/>
              <w:bottom w:val="single" w:sz="4" w:space="0" w:color="auto"/>
              <w:right w:val="single" w:sz="4" w:space="0" w:color="auto"/>
            </w:tcBorders>
            <w:shd w:val="clear" w:color="auto" w:fill="auto"/>
            <w:noWrap/>
            <w:hideMark/>
          </w:tcPr>
          <w:p w14:paraId="4748D823"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w:t>
            </w:r>
          </w:p>
        </w:tc>
        <w:tc>
          <w:tcPr>
            <w:tcW w:w="775" w:type="dxa"/>
            <w:tcBorders>
              <w:top w:val="nil"/>
              <w:left w:val="nil"/>
              <w:bottom w:val="single" w:sz="4" w:space="0" w:color="auto"/>
              <w:right w:val="single" w:sz="4" w:space="0" w:color="auto"/>
            </w:tcBorders>
            <w:shd w:val="clear" w:color="auto" w:fill="auto"/>
            <w:noWrap/>
            <w:hideMark/>
          </w:tcPr>
          <w:p w14:paraId="509882D7"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2</w:t>
            </w:r>
          </w:p>
        </w:tc>
        <w:tc>
          <w:tcPr>
            <w:tcW w:w="845" w:type="dxa"/>
            <w:tcBorders>
              <w:top w:val="nil"/>
              <w:left w:val="nil"/>
              <w:bottom w:val="single" w:sz="4" w:space="0" w:color="auto"/>
              <w:right w:val="single" w:sz="4" w:space="0" w:color="auto"/>
            </w:tcBorders>
            <w:shd w:val="clear" w:color="auto" w:fill="auto"/>
            <w:noWrap/>
            <w:hideMark/>
          </w:tcPr>
          <w:p w14:paraId="05E060EE"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8</w:t>
            </w:r>
          </w:p>
        </w:tc>
        <w:tc>
          <w:tcPr>
            <w:tcW w:w="563" w:type="dxa"/>
            <w:tcBorders>
              <w:top w:val="nil"/>
              <w:left w:val="nil"/>
              <w:bottom w:val="single" w:sz="4" w:space="0" w:color="auto"/>
              <w:right w:val="single" w:sz="4" w:space="0" w:color="auto"/>
            </w:tcBorders>
            <w:shd w:val="clear" w:color="auto" w:fill="auto"/>
            <w:noWrap/>
            <w:hideMark/>
          </w:tcPr>
          <w:p w14:paraId="0BF33061"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5</w:t>
            </w:r>
          </w:p>
        </w:tc>
        <w:tc>
          <w:tcPr>
            <w:tcW w:w="405" w:type="dxa"/>
            <w:tcBorders>
              <w:top w:val="nil"/>
              <w:left w:val="nil"/>
              <w:bottom w:val="single" w:sz="4" w:space="0" w:color="auto"/>
              <w:right w:val="single" w:sz="4" w:space="0" w:color="auto"/>
            </w:tcBorders>
            <w:shd w:val="clear" w:color="auto" w:fill="auto"/>
            <w:noWrap/>
            <w:hideMark/>
          </w:tcPr>
          <w:p w14:paraId="0B93A945"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w:t>
            </w:r>
          </w:p>
        </w:tc>
      </w:tr>
      <w:tr w:rsidR="002043D0" w:rsidRPr="002043D0" w14:paraId="2C37647B" w14:textId="77777777" w:rsidTr="002043D0">
        <w:trPr>
          <w:trHeight w:val="618"/>
          <w:jc w:val="center"/>
        </w:trPr>
        <w:tc>
          <w:tcPr>
            <w:tcW w:w="3822" w:type="dxa"/>
            <w:tcBorders>
              <w:top w:val="nil"/>
              <w:left w:val="single" w:sz="4" w:space="0" w:color="auto"/>
              <w:bottom w:val="single" w:sz="4" w:space="0" w:color="auto"/>
              <w:right w:val="single" w:sz="4" w:space="0" w:color="auto"/>
            </w:tcBorders>
            <w:shd w:val="clear" w:color="auto" w:fill="auto"/>
            <w:hideMark/>
          </w:tcPr>
          <w:p w14:paraId="122C3C97" w14:textId="77777777" w:rsidR="002043D0" w:rsidRPr="002043D0" w:rsidRDefault="002043D0" w:rsidP="002043D0">
            <w:pPr>
              <w:rPr>
                <w:rFonts w:ascii="Garamond" w:hAnsi="Garamond" w:cs="Calibri"/>
                <w:sz w:val="24"/>
                <w:szCs w:val="24"/>
                <w:lang w:val="es-NI" w:eastAsia="es-NI"/>
              </w:rPr>
            </w:pPr>
            <w:r w:rsidRPr="002043D0">
              <w:rPr>
                <w:rFonts w:ascii="Garamond" w:hAnsi="Garamond" w:cs="Calibri"/>
                <w:sz w:val="24"/>
                <w:szCs w:val="24"/>
                <w:lang w:val="es-NI" w:eastAsia="es-NI"/>
              </w:rPr>
              <w:t>Sistema Integrado de Recursos Humanos</w:t>
            </w:r>
          </w:p>
        </w:tc>
        <w:tc>
          <w:tcPr>
            <w:tcW w:w="563" w:type="dxa"/>
            <w:tcBorders>
              <w:top w:val="nil"/>
              <w:left w:val="nil"/>
              <w:bottom w:val="single" w:sz="4" w:space="0" w:color="auto"/>
              <w:right w:val="single" w:sz="4" w:space="0" w:color="auto"/>
            </w:tcBorders>
            <w:shd w:val="clear" w:color="auto" w:fill="auto"/>
            <w:noWrap/>
            <w:hideMark/>
          </w:tcPr>
          <w:p w14:paraId="461D29D9"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496</w:t>
            </w:r>
          </w:p>
        </w:tc>
        <w:tc>
          <w:tcPr>
            <w:tcW w:w="563" w:type="dxa"/>
            <w:tcBorders>
              <w:top w:val="nil"/>
              <w:left w:val="nil"/>
              <w:bottom w:val="single" w:sz="4" w:space="0" w:color="auto"/>
              <w:right w:val="single" w:sz="4" w:space="0" w:color="auto"/>
            </w:tcBorders>
            <w:shd w:val="clear" w:color="auto" w:fill="auto"/>
            <w:noWrap/>
            <w:hideMark/>
          </w:tcPr>
          <w:p w14:paraId="67DB3E20"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55</w:t>
            </w:r>
          </w:p>
        </w:tc>
        <w:tc>
          <w:tcPr>
            <w:tcW w:w="528" w:type="dxa"/>
            <w:tcBorders>
              <w:top w:val="nil"/>
              <w:left w:val="nil"/>
              <w:bottom w:val="single" w:sz="4" w:space="0" w:color="auto"/>
              <w:right w:val="single" w:sz="4" w:space="0" w:color="auto"/>
            </w:tcBorders>
            <w:shd w:val="clear" w:color="auto" w:fill="auto"/>
            <w:noWrap/>
            <w:hideMark/>
          </w:tcPr>
          <w:p w14:paraId="60EB38BA"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620</w:t>
            </w:r>
          </w:p>
        </w:tc>
        <w:tc>
          <w:tcPr>
            <w:tcW w:w="863" w:type="dxa"/>
            <w:tcBorders>
              <w:top w:val="nil"/>
              <w:left w:val="nil"/>
              <w:bottom w:val="single" w:sz="4" w:space="0" w:color="auto"/>
              <w:right w:val="single" w:sz="4" w:space="0" w:color="auto"/>
            </w:tcBorders>
            <w:shd w:val="clear" w:color="auto" w:fill="auto"/>
            <w:noWrap/>
            <w:hideMark/>
          </w:tcPr>
          <w:p w14:paraId="3AEC0F03"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7</w:t>
            </w:r>
          </w:p>
        </w:tc>
        <w:tc>
          <w:tcPr>
            <w:tcW w:w="598" w:type="dxa"/>
            <w:tcBorders>
              <w:top w:val="nil"/>
              <w:left w:val="nil"/>
              <w:bottom w:val="single" w:sz="4" w:space="0" w:color="auto"/>
              <w:right w:val="single" w:sz="4" w:space="0" w:color="auto"/>
            </w:tcBorders>
            <w:shd w:val="clear" w:color="auto" w:fill="auto"/>
            <w:noWrap/>
            <w:hideMark/>
          </w:tcPr>
          <w:p w14:paraId="0D08BEF5"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49</w:t>
            </w:r>
          </w:p>
        </w:tc>
        <w:tc>
          <w:tcPr>
            <w:tcW w:w="722" w:type="dxa"/>
            <w:tcBorders>
              <w:top w:val="nil"/>
              <w:left w:val="nil"/>
              <w:bottom w:val="single" w:sz="4" w:space="0" w:color="auto"/>
              <w:right w:val="single" w:sz="4" w:space="0" w:color="auto"/>
            </w:tcBorders>
            <w:shd w:val="clear" w:color="auto" w:fill="auto"/>
            <w:noWrap/>
            <w:hideMark/>
          </w:tcPr>
          <w:p w14:paraId="239280D1"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w:t>
            </w:r>
          </w:p>
        </w:tc>
        <w:tc>
          <w:tcPr>
            <w:tcW w:w="775" w:type="dxa"/>
            <w:tcBorders>
              <w:top w:val="nil"/>
              <w:left w:val="nil"/>
              <w:bottom w:val="single" w:sz="4" w:space="0" w:color="auto"/>
              <w:right w:val="single" w:sz="4" w:space="0" w:color="auto"/>
            </w:tcBorders>
            <w:shd w:val="clear" w:color="auto" w:fill="auto"/>
            <w:noWrap/>
            <w:hideMark/>
          </w:tcPr>
          <w:p w14:paraId="4664942A"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43</w:t>
            </w:r>
          </w:p>
        </w:tc>
        <w:tc>
          <w:tcPr>
            <w:tcW w:w="845" w:type="dxa"/>
            <w:tcBorders>
              <w:top w:val="nil"/>
              <w:left w:val="nil"/>
              <w:bottom w:val="single" w:sz="4" w:space="0" w:color="auto"/>
              <w:right w:val="single" w:sz="4" w:space="0" w:color="auto"/>
            </w:tcBorders>
            <w:shd w:val="clear" w:color="auto" w:fill="auto"/>
            <w:noWrap/>
            <w:hideMark/>
          </w:tcPr>
          <w:p w14:paraId="1B94D89D"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32</w:t>
            </w:r>
          </w:p>
        </w:tc>
        <w:tc>
          <w:tcPr>
            <w:tcW w:w="563" w:type="dxa"/>
            <w:tcBorders>
              <w:top w:val="nil"/>
              <w:left w:val="nil"/>
              <w:bottom w:val="single" w:sz="4" w:space="0" w:color="auto"/>
              <w:right w:val="single" w:sz="4" w:space="0" w:color="auto"/>
            </w:tcBorders>
            <w:shd w:val="clear" w:color="auto" w:fill="auto"/>
            <w:noWrap/>
            <w:hideMark/>
          </w:tcPr>
          <w:p w14:paraId="3846D235"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w:t>
            </w:r>
          </w:p>
        </w:tc>
        <w:tc>
          <w:tcPr>
            <w:tcW w:w="405" w:type="dxa"/>
            <w:tcBorders>
              <w:top w:val="nil"/>
              <w:left w:val="nil"/>
              <w:bottom w:val="single" w:sz="4" w:space="0" w:color="auto"/>
              <w:right w:val="single" w:sz="4" w:space="0" w:color="auto"/>
            </w:tcBorders>
            <w:shd w:val="clear" w:color="auto" w:fill="auto"/>
            <w:noWrap/>
            <w:hideMark/>
          </w:tcPr>
          <w:p w14:paraId="0FFB068F"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w:t>
            </w:r>
          </w:p>
        </w:tc>
      </w:tr>
      <w:tr w:rsidR="002043D0" w:rsidRPr="002043D0" w14:paraId="75DD7AB0" w14:textId="77777777" w:rsidTr="002043D0">
        <w:trPr>
          <w:trHeight w:val="748"/>
          <w:jc w:val="center"/>
        </w:trPr>
        <w:tc>
          <w:tcPr>
            <w:tcW w:w="3822" w:type="dxa"/>
            <w:tcBorders>
              <w:top w:val="nil"/>
              <w:left w:val="single" w:sz="4" w:space="0" w:color="auto"/>
              <w:bottom w:val="single" w:sz="4" w:space="0" w:color="auto"/>
              <w:right w:val="single" w:sz="4" w:space="0" w:color="auto"/>
            </w:tcBorders>
            <w:shd w:val="clear" w:color="auto" w:fill="auto"/>
            <w:hideMark/>
          </w:tcPr>
          <w:p w14:paraId="641695ED" w14:textId="77777777" w:rsidR="002043D0" w:rsidRPr="002043D0" w:rsidRDefault="002043D0" w:rsidP="002043D0">
            <w:pPr>
              <w:rPr>
                <w:rFonts w:ascii="Garamond" w:hAnsi="Garamond" w:cs="Calibri"/>
                <w:sz w:val="24"/>
                <w:szCs w:val="24"/>
                <w:lang w:val="es-NI" w:eastAsia="es-NI"/>
              </w:rPr>
            </w:pPr>
            <w:r w:rsidRPr="002043D0">
              <w:rPr>
                <w:rFonts w:ascii="Garamond" w:hAnsi="Garamond" w:cs="Calibri"/>
                <w:sz w:val="24"/>
                <w:szCs w:val="24"/>
                <w:lang w:val="es-NI" w:eastAsia="es-NI"/>
              </w:rPr>
              <w:t>Sistema de Tesorería y Administración de Cajas (TAC)</w:t>
            </w:r>
          </w:p>
        </w:tc>
        <w:tc>
          <w:tcPr>
            <w:tcW w:w="563" w:type="dxa"/>
            <w:tcBorders>
              <w:top w:val="nil"/>
              <w:left w:val="nil"/>
              <w:bottom w:val="single" w:sz="4" w:space="0" w:color="auto"/>
              <w:right w:val="single" w:sz="4" w:space="0" w:color="auto"/>
            </w:tcBorders>
            <w:shd w:val="clear" w:color="auto" w:fill="auto"/>
            <w:noWrap/>
            <w:hideMark/>
          </w:tcPr>
          <w:p w14:paraId="51829DBB"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52</w:t>
            </w:r>
          </w:p>
        </w:tc>
        <w:tc>
          <w:tcPr>
            <w:tcW w:w="563" w:type="dxa"/>
            <w:tcBorders>
              <w:top w:val="nil"/>
              <w:left w:val="nil"/>
              <w:bottom w:val="single" w:sz="4" w:space="0" w:color="auto"/>
              <w:right w:val="single" w:sz="4" w:space="0" w:color="auto"/>
            </w:tcBorders>
            <w:shd w:val="clear" w:color="auto" w:fill="auto"/>
            <w:noWrap/>
            <w:hideMark/>
          </w:tcPr>
          <w:p w14:paraId="1AE9F9B6"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52</w:t>
            </w:r>
          </w:p>
        </w:tc>
        <w:tc>
          <w:tcPr>
            <w:tcW w:w="528" w:type="dxa"/>
            <w:tcBorders>
              <w:top w:val="nil"/>
              <w:left w:val="nil"/>
              <w:bottom w:val="single" w:sz="4" w:space="0" w:color="auto"/>
              <w:right w:val="single" w:sz="4" w:space="0" w:color="auto"/>
            </w:tcBorders>
            <w:shd w:val="clear" w:color="auto" w:fill="auto"/>
            <w:noWrap/>
            <w:hideMark/>
          </w:tcPr>
          <w:p w14:paraId="1D1D6860"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63</w:t>
            </w:r>
          </w:p>
        </w:tc>
        <w:tc>
          <w:tcPr>
            <w:tcW w:w="863" w:type="dxa"/>
            <w:tcBorders>
              <w:top w:val="nil"/>
              <w:left w:val="nil"/>
              <w:bottom w:val="single" w:sz="4" w:space="0" w:color="auto"/>
              <w:right w:val="single" w:sz="4" w:space="0" w:color="auto"/>
            </w:tcBorders>
            <w:shd w:val="clear" w:color="auto" w:fill="auto"/>
            <w:noWrap/>
            <w:hideMark/>
          </w:tcPr>
          <w:p w14:paraId="0C39F9A1"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9</w:t>
            </w:r>
          </w:p>
        </w:tc>
        <w:tc>
          <w:tcPr>
            <w:tcW w:w="598" w:type="dxa"/>
            <w:tcBorders>
              <w:top w:val="nil"/>
              <w:left w:val="nil"/>
              <w:bottom w:val="single" w:sz="4" w:space="0" w:color="auto"/>
              <w:right w:val="single" w:sz="4" w:space="0" w:color="auto"/>
            </w:tcBorders>
            <w:shd w:val="clear" w:color="auto" w:fill="auto"/>
            <w:noWrap/>
            <w:hideMark/>
          </w:tcPr>
          <w:p w14:paraId="272A454B"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3</w:t>
            </w:r>
          </w:p>
        </w:tc>
        <w:tc>
          <w:tcPr>
            <w:tcW w:w="722" w:type="dxa"/>
            <w:tcBorders>
              <w:top w:val="nil"/>
              <w:left w:val="nil"/>
              <w:bottom w:val="single" w:sz="4" w:space="0" w:color="auto"/>
              <w:right w:val="single" w:sz="4" w:space="0" w:color="auto"/>
            </w:tcBorders>
            <w:shd w:val="clear" w:color="auto" w:fill="auto"/>
            <w:noWrap/>
            <w:hideMark/>
          </w:tcPr>
          <w:p w14:paraId="1BB123BE"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w:t>
            </w:r>
          </w:p>
        </w:tc>
        <w:tc>
          <w:tcPr>
            <w:tcW w:w="775" w:type="dxa"/>
            <w:tcBorders>
              <w:top w:val="nil"/>
              <w:left w:val="nil"/>
              <w:bottom w:val="single" w:sz="4" w:space="0" w:color="auto"/>
              <w:right w:val="single" w:sz="4" w:space="0" w:color="auto"/>
            </w:tcBorders>
            <w:shd w:val="clear" w:color="auto" w:fill="auto"/>
            <w:noWrap/>
            <w:hideMark/>
          </w:tcPr>
          <w:p w14:paraId="75B4ED29"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42</w:t>
            </w:r>
          </w:p>
        </w:tc>
        <w:tc>
          <w:tcPr>
            <w:tcW w:w="845" w:type="dxa"/>
            <w:tcBorders>
              <w:top w:val="nil"/>
              <w:left w:val="nil"/>
              <w:bottom w:val="single" w:sz="4" w:space="0" w:color="auto"/>
              <w:right w:val="single" w:sz="4" w:space="0" w:color="auto"/>
            </w:tcBorders>
            <w:shd w:val="clear" w:color="auto" w:fill="auto"/>
            <w:noWrap/>
            <w:hideMark/>
          </w:tcPr>
          <w:p w14:paraId="38FB467D"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33</w:t>
            </w:r>
          </w:p>
        </w:tc>
        <w:tc>
          <w:tcPr>
            <w:tcW w:w="563" w:type="dxa"/>
            <w:tcBorders>
              <w:top w:val="nil"/>
              <w:left w:val="nil"/>
              <w:bottom w:val="single" w:sz="4" w:space="0" w:color="auto"/>
              <w:right w:val="single" w:sz="4" w:space="0" w:color="auto"/>
            </w:tcBorders>
            <w:shd w:val="clear" w:color="auto" w:fill="auto"/>
            <w:noWrap/>
            <w:hideMark/>
          </w:tcPr>
          <w:p w14:paraId="1ACC0859"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2</w:t>
            </w:r>
          </w:p>
        </w:tc>
        <w:tc>
          <w:tcPr>
            <w:tcW w:w="405" w:type="dxa"/>
            <w:tcBorders>
              <w:top w:val="nil"/>
              <w:left w:val="nil"/>
              <w:bottom w:val="single" w:sz="4" w:space="0" w:color="auto"/>
              <w:right w:val="single" w:sz="4" w:space="0" w:color="auto"/>
            </w:tcBorders>
            <w:shd w:val="clear" w:color="auto" w:fill="auto"/>
            <w:noWrap/>
            <w:hideMark/>
          </w:tcPr>
          <w:p w14:paraId="2068F721"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w:t>
            </w:r>
          </w:p>
        </w:tc>
      </w:tr>
      <w:tr w:rsidR="002043D0" w:rsidRPr="002043D0" w14:paraId="56465FCE" w14:textId="77777777" w:rsidTr="002043D0">
        <w:trPr>
          <w:trHeight w:val="734"/>
          <w:jc w:val="center"/>
        </w:trPr>
        <w:tc>
          <w:tcPr>
            <w:tcW w:w="3822" w:type="dxa"/>
            <w:tcBorders>
              <w:top w:val="nil"/>
              <w:left w:val="single" w:sz="4" w:space="0" w:color="auto"/>
              <w:bottom w:val="single" w:sz="4" w:space="0" w:color="auto"/>
              <w:right w:val="single" w:sz="4" w:space="0" w:color="auto"/>
            </w:tcBorders>
            <w:shd w:val="clear" w:color="auto" w:fill="auto"/>
            <w:hideMark/>
          </w:tcPr>
          <w:p w14:paraId="4CB899A3" w14:textId="77777777" w:rsidR="002043D0" w:rsidRPr="002043D0" w:rsidRDefault="002043D0" w:rsidP="002043D0">
            <w:pP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Sistema Integrado Almacén, Activo Fijo y Compras</w:t>
            </w:r>
          </w:p>
        </w:tc>
        <w:tc>
          <w:tcPr>
            <w:tcW w:w="563" w:type="dxa"/>
            <w:tcBorders>
              <w:top w:val="nil"/>
              <w:left w:val="nil"/>
              <w:bottom w:val="single" w:sz="4" w:space="0" w:color="auto"/>
              <w:right w:val="single" w:sz="4" w:space="0" w:color="auto"/>
            </w:tcBorders>
            <w:shd w:val="clear" w:color="auto" w:fill="auto"/>
            <w:noWrap/>
            <w:hideMark/>
          </w:tcPr>
          <w:p w14:paraId="60EAEB0A"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57</w:t>
            </w:r>
          </w:p>
        </w:tc>
        <w:tc>
          <w:tcPr>
            <w:tcW w:w="563" w:type="dxa"/>
            <w:tcBorders>
              <w:top w:val="nil"/>
              <w:left w:val="nil"/>
              <w:bottom w:val="single" w:sz="4" w:space="0" w:color="auto"/>
              <w:right w:val="single" w:sz="4" w:space="0" w:color="auto"/>
            </w:tcBorders>
            <w:shd w:val="clear" w:color="auto" w:fill="auto"/>
            <w:noWrap/>
            <w:hideMark/>
          </w:tcPr>
          <w:p w14:paraId="2F47BCE5"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7</w:t>
            </w:r>
          </w:p>
        </w:tc>
        <w:tc>
          <w:tcPr>
            <w:tcW w:w="528" w:type="dxa"/>
            <w:tcBorders>
              <w:top w:val="nil"/>
              <w:left w:val="nil"/>
              <w:bottom w:val="single" w:sz="4" w:space="0" w:color="auto"/>
              <w:right w:val="single" w:sz="4" w:space="0" w:color="auto"/>
            </w:tcBorders>
            <w:shd w:val="clear" w:color="auto" w:fill="auto"/>
            <w:noWrap/>
            <w:hideMark/>
          </w:tcPr>
          <w:p w14:paraId="6E2663FF"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63</w:t>
            </w:r>
          </w:p>
        </w:tc>
        <w:tc>
          <w:tcPr>
            <w:tcW w:w="863" w:type="dxa"/>
            <w:tcBorders>
              <w:top w:val="nil"/>
              <w:left w:val="nil"/>
              <w:bottom w:val="single" w:sz="4" w:space="0" w:color="auto"/>
              <w:right w:val="single" w:sz="4" w:space="0" w:color="auto"/>
            </w:tcBorders>
            <w:shd w:val="clear" w:color="auto" w:fill="auto"/>
            <w:noWrap/>
            <w:hideMark/>
          </w:tcPr>
          <w:p w14:paraId="51D7206D"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2</w:t>
            </w:r>
          </w:p>
        </w:tc>
        <w:tc>
          <w:tcPr>
            <w:tcW w:w="598" w:type="dxa"/>
            <w:tcBorders>
              <w:top w:val="nil"/>
              <w:left w:val="nil"/>
              <w:bottom w:val="single" w:sz="4" w:space="0" w:color="auto"/>
              <w:right w:val="single" w:sz="4" w:space="0" w:color="auto"/>
            </w:tcBorders>
            <w:shd w:val="clear" w:color="auto" w:fill="auto"/>
            <w:noWrap/>
            <w:hideMark/>
          </w:tcPr>
          <w:p w14:paraId="4503D9ED"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1</w:t>
            </w:r>
          </w:p>
        </w:tc>
        <w:tc>
          <w:tcPr>
            <w:tcW w:w="722" w:type="dxa"/>
            <w:tcBorders>
              <w:top w:val="nil"/>
              <w:left w:val="nil"/>
              <w:bottom w:val="single" w:sz="4" w:space="0" w:color="auto"/>
              <w:right w:val="single" w:sz="4" w:space="0" w:color="auto"/>
            </w:tcBorders>
            <w:shd w:val="clear" w:color="auto" w:fill="auto"/>
            <w:noWrap/>
            <w:hideMark/>
          </w:tcPr>
          <w:p w14:paraId="3FCC3B41"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w:t>
            </w:r>
          </w:p>
        </w:tc>
        <w:tc>
          <w:tcPr>
            <w:tcW w:w="775" w:type="dxa"/>
            <w:tcBorders>
              <w:top w:val="nil"/>
              <w:left w:val="nil"/>
              <w:bottom w:val="single" w:sz="4" w:space="0" w:color="auto"/>
              <w:right w:val="single" w:sz="4" w:space="0" w:color="auto"/>
            </w:tcBorders>
            <w:shd w:val="clear" w:color="auto" w:fill="auto"/>
            <w:noWrap/>
            <w:hideMark/>
          </w:tcPr>
          <w:p w14:paraId="190A0482"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3</w:t>
            </w:r>
          </w:p>
        </w:tc>
        <w:tc>
          <w:tcPr>
            <w:tcW w:w="845" w:type="dxa"/>
            <w:tcBorders>
              <w:top w:val="nil"/>
              <w:left w:val="nil"/>
              <w:bottom w:val="single" w:sz="4" w:space="0" w:color="auto"/>
              <w:right w:val="single" w:sz="4" w:space="0" w:color="auto"/>
            </w:tcBorders>
            <w:shd w:val="clear" w:color="auto" w:fill="auto"/>
            <w:noWrap/>
            <w:hideMark/>
          </w:tcPr>
          <w:p w14:paraId="305BA52D"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11</w:t>
            </w:r>
          </w:p>
        </w:tc>
        <w:tc>
          <w:tcPr>
            <w:tcW w:w="563" w:type="dxa"/>
            <w:tcBorders>
              <w:top w:val="nil"/>
              <w:left w:val="nil"/>
              <w:bottom w:val="single" w:sz="4" w:space="0" w:color="auto"/>
              <w:right w:val="single" w:sz="4" w:space="0" w:color="auto"/>
            </w:tcBorders>
            <w:shd w:val="clear" w:color="auto" w:fill="auto"/>
            <w:noWrap/>
            <w:hideMark/>
          </w:tcPr>
          <w:p w14:paraId="46DC80CB"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w:t>
            </w:r>
          </w:p>
        </w:tc>
        <w:tc>
          <w:tcPr>
            <w:tcW w:w="405" w:type="dxa"/>
            <w:tcBorders>
              <w:top w:val="nil"/>
              <w:left w:val="nil"/>
              <w:bottom w:val="single" w:sz="4" w:space="0" w:color="auto"/>
              <w:right w:val="single" w:sz="4" w:space="0" w:color="auto"/>
            </w:tcBorders>
            <w:shd w:val="clear" w:color="auto" w:fill="auto"/>
            <w:noWrap/>
            <w:hideMark/>
          </w:tcPr>
          <w:p w14:paraId="1445D699"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w:t>
            </w:r>
          </w:p>
        </w:tc>
      </w:tr>
      <w:tr w:rsidR="002043D0" w:rsidRPr="002043D0" w14:paraId="64918C8F" w14:textId="77777777" w:rsidTr="002043D0">
        <w:trPr>
          <w:trHeight w:val="431"/>
          <w:jc w:val="center"/>
        </w:trPr>
        <w:tc>
          <w:tcPr>
            <w:tcW w:w="3822" w:type="dxa"/>
            <w:tcBorders>
              <w:top w:val="nil"/>
              <w:left w:val="single" w:sz="4" w:space="0" w:color="auto"/>
              <w:bottom w:val="single" w:sz="4" w:space="0" w:color="auto"/>
              <w:right w:val="single" w:sz="4" w:space="0" w:color="auto"/>
            </w:tcBorders>
            <w:shd w:val="clear" w:color="auto" w:fill="auto"/>
            <w:hideMark/>
          </w:tcPr>
          <w:p w14:paraId="64D652D3" w14:textId="77777777" w:rsidR="002043D0" w:rsidRPr="002043D0" w:rsidRDefault="002043D0" w:rsidP="002043D0">
            <w:pPr>
              <w:rPr>
                <w:rFonts w:ascii="Garamond" w:hAnsi="Garamond" w:cs="Calibri"/>
                <w:sz w:val="24"/>
                <w:szCs w:val="24"/>
                <w:lang w:val="es-NI" w:eastAsia="es-NI"/>
              </w:rPr>
            </w:pPr>
            <w:r w:rsidRPr="002043D0">
              <w:rPr>
                <w:rFonts w:ascii="Garamond" w:hAnsi="Garamond" w:cs="Calibri"/>
                <w:sz w:val="24"/>
                <w:szCs w:val="24"/>
                <w:lang w:val="es-NI" w:eastAsia="es-NI"/>
              </w:rPr>
              <w:t>Sistema Integrado FAR-FAC-FJ-FPL</w:t>
            </w:r>
          </w:p>
        </w:tc>
        <w:tc>
          <w:tcPr>
            <w:tcW w:w="563" w:type="dxa"/>
            <w:tcBorders>
              <w:top w:val="nil"/>
              <w:left w:val="nil"/>
              <w:bottom w:val="single" w:sz="4" w:space="0" w:color="auto"/>
              <w:right w:val="single" w:sz="4" w:space="0" w:color="auto"/>
            </w:tcBorders>
            <w:shd w:val="clear" w:color="auto" w:fill="auto"/>
            <w:noWrap/>
            <w:hideMark/>
          </w:tcPr>
          <w:p w14:paraId="0D346590"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59</w:t>
            </w:r>
          </w:p>
        </w:tc>
        <w:tc>
          <w:tcPr>
            <w:tcW w:w="563" w:type="dxa"/>
            <w:tcBorders>
              <w:top w:val="nil"/>
              <w:left w:val="nil"/>
              <w:bottom w:val="single" w:sz="4" w:space="0" w:color="auto"/>
              <w:right w:val="single" w:sz="4" w:space="0" w:color="auto"/>
            </w:tcBorders>
            <w:shd w:val="clear" w:color="auto" w:fill="auto"/>
            <w:noWrap/>
            <w:hideMark/>
          </w:tcPr>
          <w:p w14:paraId="2E28F0EC"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17</w:t>
            </w:r>
          </w:p>
        </w:tc>
        <w:tc>
          <w:tcPr>
            <w:tcW w:w="528" w:type="dxa"/>
            <w:tcBorders>
              <w:top w:val="nil"/>
              <w:left w:val="nil"/>
              <w:bottom w:val="single" w:sz="4" w:space="0" w:color="auto"/>
              <w:right w:val="single" w:sz="4" w:space="0" w:color="auto"/>
            </w:tcBorders>
            <w:shd w:val="clear" w:color="auto" w:fill="auto"/>
            <w:noWrap/>
            <w:hideMark/>
          </w:tcPr>
          <w:p w14:paraId="73AF5CA2"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39</w:t>
            </w:r>
          </w:p>
        </w:tc>
        <w:tc>
          <w:tcPr>
            <w:tcW w:w="863" w:type="dxa"/>
            <w:tcBorders>
              <w:top w:val="nil"/>
              <w:left w:val="nil"/>
              <w:bottom w:val="single" w:sz="4" w:space="0" w:color="auto"/>
              <w:right w:val="single" w:sz="4" w:space="0" w:color="auto"/>
            </w:tcBorders>
            <w:shd w:val="clear" w:color="auto" w:fill="auto"/>
            <w:noWrap/>
            <w:hideMark/>
          </w:tcPr>
          <w:p w14:paraId="298196F5"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10</w:t>
            </w:r>
          </w:p>
        </w:tc>
        <w:tc>
          <w:tcPr>
            <w:tcW w:w="598" w:type="dxa"/>
            <w:tcBorders>
              <w:top w:val="nil"/>
              <w:left w:val="nil"/>
              <w:bottom w:val="single" w:sz="4" w:space="0" w:color="auto"/>
              <w:right w:val="single" w:sz="4" w:space="0" w:color="auto"/>
            </w:tcBorders>
            <w:shd w:val="clear" w:color="auto" w:fill="auto"/>
            <w:noWrap/>
            <w:hideMark/>
          </w:tcPr>
          <w:p w14:paraId="6B890241"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11</w:t>
            </w:r>
          </w:p>
        </w:tc>
        <w:tc>
          <w:tcPr>
            <w:tcW w:w="722" w:type="dxa"/>
            <w:tcBorders>
              <w:top w:val="nil"/>
              <w:left w:val="nil"/>
              <w:bottom w:val="single" w:sz="4" w:space="0" w:color="auto"/>
              <w:right w:val="single" w:sz="4" w:space="0" w:color="auto"/>
            </w:tcBorders>
            <w:shd w:val="clear" w:color="auto" w:fill="auto"/>
            <w:noWrap/>
            <w:hideMark/>
          </w:tcPr>
          <w:p w14:paraId="02285BDF"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2</w:t>
            </w:r>
          </w:p>
        </w:tc>
        <w:tc>
          <w:tcPr>
            <w:tcW w:w="775" w:type="dxa"/>
            <w:tcBorders>
              <w:top w:val="nil"/>
              <w:left w:val="nil"/>
              <w:bottom w:val="single" w:sz="4" w:space="0" w:color="auto"/>
              <w:right w:val="single" w:sz="4" w:space="0" w:color="auto"/>
            </w:tcBorders>
            <w:shd w:val="clear" w:color="auto" w:fill="auto"/>
            <w:noWrap/>
            <w:hideMark/>
          </w:tcPr>
          <w:p w14:paraId="61592EFC"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1</w:t>
            </w:r>
          </w:p>
        </w:tc>
        <w:tc>
          <w:tcPr>
            <w:tcW w:w="845" w:type="dxa"/>
            <w:tcBorders>
              <w:top w:val="nil"/>
              <w:left w:val="nil"/>
              <w:bottom w:val="single" w:sz="4" w:space="0" w:color="auto"/>
              <w:right w:val="single" w:sz="4" w:space="0" w:color="auto"/>
            </w:tcBorders>
            <w:shd w:val="clear" w:color="auto" w:fill="auto"/>
            <w:noWrap/>
            <w:hideMark/>
          </w:tcPr>
          <w:p w14:paraId="356C6380"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13</w:t>
            </w:r>
          </w:p>
        </w:tc>
        <w:tc>
          <w:tcPr>
            <w:tcW w:w="563" w:type="dxa"/>
            <w:tcBorders>
              <w:top w:val="nil"/>
              <w:left w:val="nil"/>
              <w:bottom w:val="single" w:sz="4" w:space="0" w:color="auto"/>
              <w:right w:val="single" w:sz="4" w:space="0" w:color="auto"/>
            </w:tcBorders>
            <w:shd w:val="clear" w:color="auto" w:fill="auto"/>
            <w:noWrap/>
            <w:hideMark/>
          </w:tcPr>
          <w:p w14:paraId="1A31E9D6"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1</w:t>
            </w:r>
          </w:p>
        </w:tc>
        <w:tc>
          <w:tcPr>
            <w:tcW w:w="405" w:type="dxa"/>
            <w:tcBorders>
              <w:top w:val="nil"/>
              <w:left w:val="nil"/>
              <w:bottom w:val="single" w:sz="4" w:space="0" w:color="auto"/>
              <w:right w:val="single" w:sz="4" w:space="0" w:color="auto"/>
            </w:tcBorders>
            <w:shd w:val="clear" w:color="auto" w:fill="auto"/>
            <w:noWrap/>
            <w:hideMark/>
          </w:tcPr>
          <w:p w14:paraId="07E48366"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w:t>
            </w:r>
          </w:p>
        </w:tc>
      </w:tr>
      <w:tr w:rsidR="002043D0" w:rsidRPr="002043D0" w14:paraId="6F1ED6CA" w14:textId="77777777" w:rsidTr="002043D0">
        <w:trPr>
          <w:trHeight w:val="532"/>
          <w:jc w:val="center"/>
        </w:trPr>
        <w:tc>
          <w:tcPr>
            <w:tcW w:w="3822" w:type="dxa"/>
            <w:tcBorders>
              <w:top w:val="nil"/>
              <w:left w:val="single" w:sz="4" w:space="0" w:color="auto"/>
              <w:bottom w:val="single" w:sz="4" w:space="0" w:color="auto"/>
              <w:right w:val="single" w:sz="4" w:space="0" w:color="auto"/>
            </w:tcBorders>
            <w:shd w:val="clear" w:color="auto" w:fill="auto"/>
            <w:hideMark/>
          </w:tcPr>
          <w:p w14:paraId="3ECA461B" w14:textId="77777777" w:rsidR="002043D0" w:rsidRPr="002043D0" w:rsidRDefault="002043D0" w:rsidP="002043D0">
            <w:pPr>
              <w:rPr>
                <w:rFonts w:ascii="Garamond" w:hAnsi="Garamond" w:cs="Calibri"/>
                <w:sz w:val="24"/>
                <w:szCs w:val="24"/>
                <w:lang w:val="es-NI" w:eastAsia="es-NI"/>
              </w:rPr>
            </w:pPr>
            <w:r w:rsidRPr="002043D0">
              <w:rPr>
                <w:rFonts w:ascii="Garamond" w:hAnsi="Garamond" w:cs="Calibri"/>
                <w:sz w:val="24"/>
                <w:szCs w:val="24"/>
                <w:lang w:val="es-NI" w:eastAsia="es-NI"/>
              </w:rPr>
              <w:t>Sistema de Operaciones Crediticias</w:t>
            </w:r>
          </w:p>
        </w:tc>
        <w:tc>
          <w:tcPr>
            <w:tcW w:w="563" w:type="dxa"/>
            <w:tcBorders>
              <w:top w:val="nil"/>
              <w:left w:val="nil"/>
              <w:bottom w:val="single" w:sz="4" w:space="0" w:color="auto"/>
              <w:right w:val="single" w:sz="4" w:space="0" w:color="auto"/>
            </w:tcBorders>
            <w:shd w:val="clear" w:color="auto" w:fill="auto"/>
            <w:noWrap/>
            <w:hideMark/>
          </w:tcPr>
          <w:p w14:paraId="70F052D2"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44</w:t>
            </w:r>
          </w:p>
        </w:tc>
        <w:tc>
          <w:tcPr>
            <w:tcW w:w="563" w:type="dxa"/>
            <w:tcBorders>
              <w:top w:val="nil"/>
              <w:left w:val="nil"/>
              <w:bottom w:val="single" w:sz="4" w:space="0" w:color="auto"/>
              <w:right w:val="single" w:sz="4" w:space="0" w:color="auto"/>
            </w:tcBorders>
            <w:shd w:val="clear" w:color="auto" w:fill="auto"/>
            <w:noWrap/>
            <w:hideMark/>
          </w:tcPr>
          <w:p w14:paraId="4EA63A66"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25</w:t>
            </w:r>
          </w:p>
        </w:tc>
        <w:tc>
          <w:tcPr>
            <w:tcW w:w="528" w:type="dxa"/>
            <w:tcBorders>
              <w:top w:val="nil"/>
              <w:left w:val="nil"/>
              <w:bottom w:val="single" w:sz="4" w:space="0" w:color="auto"/>
              <w:right w:val="single" w:sz="4" w:space="0" w:color="auto"/>
            </w:tcBorders>
            <w:shd w:val="clear" w:color="auto" w:fill="auto"/>
            <w:noWrap/>
            <w:hideMark/>
          </w:tcPr>
          <w:p w14:paraId="5A1B3B7C"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36</w:t>
            </w:r>
          </w:p>
        </w:tc>
        <w:tc>
          <w:tcPr>
            <w:tcW w:w="863" w:type="dxa"/>
            <w:tcBorders>
              <w:top w:val="nil"/>
              <w:left w:val="nil"/>
              <w:bottom w:val="single" w:sz="4" w:space="0" w:color="auto"/>
              <w:right w:val="single" w:sz="4" w:space="0" w:color="auto"/>
            </w:tcBorders>
            <w:shd w:val="clear" w:color="auto" w:fill="auto"/>
            <w:noWrap/>
            <w:hideMark/>
          </w:tcPr>
          <w:p w14:paraId="61C5FB7B"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1</w:t>
            </w:r>
          </w:p>
        </w:tc>
        <w:tc>
          <w:tcPr>
            <w:tcW w:w="598" w:type="dxa"/>
            <w:tcBorders>
              <w:top w:val="nil"/>
              <w:left w:val="nil"/>
              <w:bottom w:val="single" w:sz="4" w:space="0" w:color="auto"/>
              <w:right w:val="single" w:sz="4" w:space="0" w:color="auto"/>
            </w:tcBorders>
            <w:shd w:val="clear" w:color="auto" w:fill="auto"/>
            <w:noWrap/>
            <w:hideMark/>
          </w:tcPr>
          <w:p w14:paraId="034D8C0F"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7</w:t>
            </w:r>
          </w:p>
        </w:tc>
        <w:tc>
          <w:tcPr>
            <w:tcW w:w="722" w:type="dxa"/>
            <w:tcBorders>
              <w:top w:val="nil"/>
              <w:left w:val="nil"/>
              <w:bottom w:val="single" w:sz="4" w:space="0" w:color="auto"/>
              <w:right w:val="single" w:sz="4" w:space="0" w:color="auto"/>
            </w:tcBorders>
            <w:shd w:val="clear" w:color="auto" w:fill="auto"/>
            <w:noWrap/>
            <w:hideMark/>
          </w:tcPr>
          <w:p w14:paraId="5102BDEA"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w:t>
            </w:r>
          </w:p>
        </w:tc>
        <w:tc>
          <w:tcPr>
            <w:tcW w:w="775" w:type="dxa"/>
            <w:tcBorders>
              <w:top w:val="nil"/>
              <w:left w:val="nil"/>
              <w:bottom w:val="single" w:sz="4" w:space="0" w:color="auto"/>
              <w:right w:val="single" w:sz="4" w:space="0" w:color="auto"/>
            </w:tcBorders>
            <w:shd w:val="clear" w:color="auto" w:fill="auto"/>
            <w:noWrap/>
            <w:hideMark/>
          </w:tcPr>
          <w:p w14:paraId="713CA920"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1</w:t>
            </w:r>
          </w:p>
        </w:tc>
        <w:tc>
          <w:tcPr>
            <w:tcW w:w="845" w:type="dxa"/>
            <w:tcBorders>
              <w:top w:val="nil"/>
              <w:left w:val="nil"/>
              <w:bottom w:val="single" w:sz="4" w:space="0" w:color="auto"/>
              <w:right w:val="single" w:sz="4" w:space="0" w:color="auto"/>
            </w:tcBorders>
            <w:shd w:val="clear" w:color="auto" w:fill="auto"/>
            <w:noWrap/>
            <w:hideMark/>
          </w:tcPr>
          <w:p w14:paraId="3F312FC7"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26</w:t>
            </w:r>
          </w:p>
        </w:tc>
        <w:tc>
          <w:tcPr>
            <w:tcW w:w="563" w:type="dxa"/>
            <w:tcBorders>
              <w:top w:val="nil"/>
              <w:left w:val="nil"/>
              <w:bottom w:val="single" w:sz="4" w:space="0" w:color="auto"/>
              <w:right w:val="single" w:sz="4" w:space="0" w:color="auto"/>
            </w:tcBorders>
            <w:shd w:val="clear" w:color="auto" w:fill="auto"/>
            <w:noWrap/>
            <w:hideMark/>
          </w:tcPr>
          <w:p w14:paraId="5D02C892"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1</w:t>
            </w:r>
          </w:p>
        </w:tc>
        <w:tc>
          <w:tcPr>
            <w:tcW w:w="405" w:type="dxa"/>
            <w:tcBorders>
              <w:top w:val="nil"/>
              <w:left w:val="nil"/>
              <w:bottom w:val="single" w:sz="4" w:space="0" w:color="auto"/>
              <w:right w:val="single" w:sz="4" w:space="0" w:color="auto"/>
            </w:tcBorders>
            <w:shd w:val="clear" w:color="auto" w:fill="auto"/>
            <w:noWrap/>
            <w:hideMark/>
          </w:tcPr>
          <w:p w14:paraId="4ED57CBA"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w:t>
            </w:r>
          </w:p>
        </w:tc>
      </w:tr>
      <w:tr w:rsidR="002043D0" w:rsidRPr="002043D0" w14:paraId="7341CB4D" w14:textId="77777777" w:rsidTr="002043D0">
        <w:trPr>
          <w:trHeight w:val="662"/>
          <w:jc w:val="center"/>
        </w:trPr>
        <w:tc>
          <w:tcPr>
            <w:tcW w:w="3822" w:type="dxa"/>
            <w:tcBorders>
              <w:top w:val="nil"/>
              <w:left w:val="single" w:sz="4" w:space="0" w:color="auto"/>
              <w:bottom w:val="single" w:sz="4" w:space="0" w:color="auto"/>
              <w:right w:val="single" w:sz="4" w:space="0" w:color="auto"/>
            </w:tcBorders>
            <w:shd w:val="clear" w:color="auto" w:fill="auto"/>
            <w:hideMark/>
          </w:tcPr>
          <w:p w14:paraId="0D2300D1" w14:textId="77777777" w:rsidR="002043D0" w:rsidRPr="002043D0" w:rsidRDefault="002043D0" w:rsidP="002043D0">
            <w:pPr>
              <w:rPr>
                <w:rFonts w:ascii="Garamond" w:hAnsi="Garamond" w:cs="Calibri"/>
                <w:sz w:val="24"/>
                <w:szCs w:val="24"/>
                <w:lang w:val="es-NI" w:eastAsia="es-NI"/>
              </w:rPr>
            </w:pPr>
            <w:r w:rsidRPr="002043D0">
              <w:rPr>
                <w:rFonts w:ascii="Garamond" w:hAnsi="Garamond" w:cs="Calibri"/>
                <w:sz w:val="24"/>
                <w:szCs w:val="24"/>
                <w:lang w:val="es-NI" w:eastAsia="es-NI"/>
              </w:rPr>
              <w:t xml:space="preserve">Sistema de Operaciones de Mercado Abierto </w:t>
            </w:r>
          </w:p>
        </w:tc>
        <w:tc>
          <w:tcPr>
            <w:tcW w:w="563" w:type="dxa"/>
            <w:tcBorders>
              <w:top w:val="nil"/>
              <w:left w:val="nil"/>
              <w:bottom w:val="single" w:sz="4" w:space="0" w:color="auto"/>
              <w:right w:val="single" w:sz="4" w:space="0" w:color="auto"/>
            </w:tcBorders>
            <w:shd w:val="clear" w:color="auto" w:fill="auto"/>
            <w:noWrap/>
            <w:hideMark/>
          </w:tcPr>
          <w:p w14:paraId="12E3081A"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54</w:t>
            </w:r>
          </w:p>
        </w:tc>
        <w:tc>
          <w:tcPr>
            <w:tcW w:w="563" w:type="dxa"/>
            <w:tcBorders>
              <w:top w:val="nil"/>
              <w:left w:val="nil"/>
              <w:bottom w:val="single" w:sz="4" w:space="0" w:color="auto"/>
              <w:right w:val="single" w:sz="4" w:space="0" w:color="auto"/>
            </w:tcBorders>
            <w:shd w:val="clear" w:color="auto" w:fill="auto"/>
            <w:noWrap/>
            <w:hideMark/>
          </w:tcPr>
          <w:p w14:paraId="2ABA8D70"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72</w:t>
            </w:r>
          </w:p>
        </w:tc>
        <w:tc>
          <w:tcPr>
            <w:tcW w:w="528" w:type="dxa"/>
            <w:tcBorders>
              <w:top w:val="nil"/>
              <w:left w:val="nil"/>
              <w:bottom w:val="single" w:sz="4" w:space="0" w:color="auto"/>
              <w:right w:val="single" w:sz="4" w:space="0" w:color="auto"/>
            </w:tcBorders>
            <w:shd w:val="clear" w:color="auto" w:fill="auto"/>
            <w:noWrap/>
            <w:hideMark/>
          </w:tcPr>
          <w:p w14:paraId="51D0B9CF"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43</w:t>
            </w:r>
          </w:p>
        </w:tc>
        <w:tc>
          <w:tcPr>
            <w:tcW w:w="863" w:type="dxa"/>
            <w:tcBorders>
              <w:top w:val="nil"/>
              <w:left w:val="nil"/>
              <w:bottom w:val="single" w:sz="4" w:space="0" w:color="auto"/>
              <w:right w:val="single" w:sz="4" w:space="0" w:color="auto"/>
            </w:tcBorders>
            <w:shd w:val="clear" w:color="auto" w:fill="auto"/>
            <w:noWrap/>
            <w:hideMark/>
          </w:tcPr>
          <w:p w14:paraId="4F7515E9"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2</w:t>
            </w:r>
          </w:p>
        </w:tc>
        <w:tc>
          <w:tcPr>
            <w:tcW w:w="598" w:type="dxa"/>
            <w:tcBorders>
              <w:top w:val="nil"/>
              <w:left w:val="nil"/>
              <w:bottom w:val="single" w:sz="4" w:space="0" w:color="auto"/>
              <w:right w:val="single" w:sz="4" w:space="0" w:color="auto"/>
            </w:tcBorders>
            <w:shd w:val="clear" w:color="auto" w:fill="auto"/>
            <w:noWrap/>
            <w:hideMark/>
          </w:tcPr>
          <w:p w14:paraId="59D67212"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14</w:t>
            </w:r>
          </w:p>
        </w:tc>
        <w:tc>
          <w:tcPr>
            <w:tcW w:w="722" w:type="dxa"/>
            <w:tcBorders>
              <w:top w:val="nil"/>
              <w:left w:val="nil"/>
              <w:bottom w:val="single" w:sz="4" w:space="0" w:color="auto"/>
              <w:right w:val="single" w:sz="4" w:space="0" w:color="auto"/>
            </w:tcBorders>
            <w:shd w:val="clear" w:color="auto" w:fill="auto"/>
            <w:noWrap/>
            <w:hideMark/>
          </w:tcPr>
          <w:p w14:paraId="12E301FF"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w:t>
            </w:r>
          </w:p>
        </w:tc>
        <w:tc>
          <w:tcPr>
            <w:tcW w:w="775" w:type="dxa"/>
            <w:tcBorders>
              <w:top w:val="nil"/>
              <w:left w:val="nil"/>
              <w:bottom w:val="single" w:sz="4" w:space="0" w:color="auto"/>
              <w:right w:val="single" w:sz="4" w:space="0" w:color="auto"/>
            </w:tcBorders>
            <w:shd w:val="clear" w:color="auto" w:fill="auto"/>
            <w:noWrap/>
            <w:hideMark/>
          </w:tcPr>
          <w:p w14:paraId="29D044DE"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2</w:t>
            </w:r>
          </w:p>
        </w:tc>
        <w:tc>
          <w:tcPr>
            <w:tcW w:w="845" w:type="dxa"/>
            <w:tcBorders>
              <w:top w:val="nil"/>
              <w:left w:val="nil"/>
              <w:bottom w:val="single" w:sz="4" w:space="0" w:color="auto"/>
              <w:right w:val="single" w:sz="4" w:space="0" w:color="auto"/>
            </w:tcBorders>
            <w:shd w:val="clear" w:color="auto" w:fill="auto"/>
            <w:noWrap/>
            <w:hideMark/>
          </w:tcPr>
          <w:p w14:paraId="35EEB916"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22</w:t>
            </w:r>
          </w:p>
        </w:tc>
        <w:tc>
          <w:tcPr>
            <w:tcW w:w="563" w:type="dxa"/>
            <w:tcBorders>
              <w:top w:val="nil"/>
              <w:left w:val="nil"/>
              <w:bottom w:val="single" w:sz="4" w:space="0" w:color="auto"/>
              <w:right w:val="single" w:sz="4" w:space="0" w:color="auto"/>
            </w:tcBorders>
            <w:shd w:val="clear" w:color="auto" w:fill="auto"/>
            <w:noWrap/>
            <w:hideMark/>
          </w:tcPr>
          <w:p w14:paraId="223F62ED"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w:t>
            </w:r>
          </w:p>
        </w:tc>
        <w:tc>
          <w:tcPr>
            <w:tcW w:w="405" w:type="dxa"/>
            <w:tcBorders>
              <w:top w:val="nil"/>
              <w:left w:val="nil"/>
              <w:bottom w:val="single" w:sz="4" w:space="0" w:color="auto"/>
              <w:right w:val="single" w:sz="4" w:space="0" w:color="auto"/>
            </w:tcBorders>
            <w:shd w:val="clear" w:color="auto" w:fill="auto"/>
            <w:noWrap/>
            <w:hideMark/>
          </w:tcPr>
          <w:p w14:paraId="74C2E115" w14:textId="77777777" w:rsidR="002043D0" w:rsidRPr="002043D0" w:rsidRDefault="002043D0" w:rsidP="002043D0">
            <w:pPr>
              <w:jc w:val="center"/>
              <w:rPr>
                <w:rFonts w:ascii="Garamond" w:hAnsi="Garamond" w:cs="Calibri"/>
                <w:color w:val="000000"/>
                <w:sz w:val="24"/>
                <w:szCs w:val="24"/>
                <w:lang w:val="es-NI" w:eastAsia="es-NI"/>
              </w:rPr>
            </w:pPr>
            <w:r w:rsidRPr="002043D0">
              <w:rPr>
                <w:rFonts w:ascii="Garamond" w:hAnsi="Garamond" w:cs="Calibri"/>
                <w:color w:val="000000"/>
                <w:sz w:val="24"/>
                <w:szCs w:val="24"/>
                <w:lang w:val="es-NI" w:eastAsia="es-NI"/>
              </w:rPr>
              <w:t>-</w:t>
            </w:r>
          </w:p>
        </w:tc>
      </w:tr>
      <w:tr w:rsidR="002043D0" w:rsidRPr="002043D0" w14:paraId="67FC03CA" w14:textId="77777777" w:rsidTr="002043D0">
        <w:trPr>
          <w:trHeight w:val="734"/>
          <w:jc w:val="center"/>
        </w:trPr>
        <w:tc>
          <w:tcPr>
            <w:tcW w:w="3822" w:type="dxa"/>
            <w:tcBorders>
              <w:top w:val="nil"/>
              <w:left w:val="single" w:sz="4" w:space="0" w:color="auto"/>
              <w:bottom w:val="single" w:sz="4" w:space="0" w:color="auto"/>
              <w:right w:val="single" w:sz="4" w:space="0" w:color="auto"/>
            </w:tcBorders>
            <w:shd w:val="clear" w:color="auto" w:fill="auto"/>
            <w:hideMark/>
          </w:tcPr>
          <w:p w14:paraId="3E213FBC" w14:textId="77777777" w:rsidR="002043D0" w:rsidRPr="002043D0" w:rsidRDefault="002043D0" w:rsidP="002043D0">
            <w:pPr>
              <w:rPr>
                <w:rFonts w:ascii="Garamond" w:hAnsi="Garamond" w:cs="Calibri"/>
                <w:sz w:val="24"/>
                <w:szCs w:val="24"/>
                <w:lang w:val="es-NI" w:eastAsia="es-NI"/>
              </w:rPr>
            </w:pPr>
            <w:r w:rsidRPr="002043D0">
              <w:rPr>
                <w:rFonts w:ascii="Garamond" w:hAnsi="Garamond" w:cs="Calibri"/>
                <w:sz w:val="24"/>
                <w:szCs w:val="24"/>
                <w:lang w:val="es-NI" w:eastAsia="es-NI"/>
              </w:rPr>
              <w:lastRenderedPageBreak/>
              <w:t>Validación de Cheques y Generación de Comprobante SINPE-CCE.</w:t>
            </w:r>
          </w:p>
        </w:tc>
        <w:tc>
          <w:tcPr>
            <w:tcW w:w="563" w:type="dxa"/>
            <w:tcBorders>
              <w:top w:val="nil"/>
              <w:left w:val="nil"/>
              <w:bottom w:val="single" w:sz="4" w:space="0" w:color="auto"/>
              <w:right w:val="single" w:sz="4" w:space="0" w:color="auto"/>
            </w:tcBorders>
            <w:shd w:val="clear" w:color="auto" w:fill="auto"/>
            <w:noWrap/>
            <w:hideMark/>
          </w:tcPr>
          <w:p w14:paraId="1C96E564"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10</w:t>
            </w:r>
          </w:p>
        </w:tc>
        <w:tc>
          <w:tcPr>
            <w:tcW w:w="563" w:type="dxa"/>
            <w:tcBorders>
              <w:top w:val="nil"/>
              <w:left w:val="nil"/>
              <w:bottom w:val="single" w:sz="4" w:space="0" w:color="auto"/>
              <w:right w:val="single" w:sz="4" w:space="0" w:color="auto"/>
            </w:tcBorders>
            <w:shd w:val="clear" w:color="auto" w:fill="auto"/>
            <w:noWrap/>
            <w:hideMark/>
          </w:tcPr>
          <w:p w14:paraId="63EAFBDA"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27</w:t>
            </w:r>
          </w:p>
        </w:tc>
        <w:tc>
          <w:tcPr>
            <w:tcW w:w="528" w:type="dxa"/>
            <w:tcBorders>
              <w:top w:val="nil"/>
              <w:left w:val="nil"/>
              <w:bottom w:val="single" w:sz="4" w:space="0" w:color="auto"/>
              <w:right w:val="single" w:sz="4" w:space="0" w:color="auto"/>
            </w:tcBorders>
            <w:shd w:val="clear" w:color="auto" w:fill="auto"/>
            <w:noWrap/>
            <w:hideMark/>
          </w:tcPr>
          <w:p w14:paraId="48CCC1D2"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13</w:t>
            </w:r>
          </w:p>
        </w:tc>
        <w:tc>
          <w:tcPr>
            <w:tcW w:w="863" w:type="dxa"/>
            <w:tcBorders>
              <w:top w:val="nil"/>
              <w:left w:val="nil"/>
              <w:bottom w:val="single" w:sz="4" w:space="0" w:color="auto"/>
              <w:right w:val="single" w:sz="4" w:space="0" w:color="auto"/>
            </w:tcBorders>
            <w:shd w:val="clear" w:color="auto" w:fill="auto"/>
            <w:noWrap/>
            <w:hideMark/>
          </w:tcPr>
          <w:p w14:paraId="72347725"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5</w:t>
            </w:r>
          </w:p>
        </w:tc>
        <w:tc>
          <w:tcPr>
            <w:tcW w:w="598" w:type="dxa"/>
            <w:tcBorders>
              <w:top w:val="nil"/>
              <w:left w:val="nil"/>
              <w:bottom w:val="single" w:sz="4" w:space="0" w:color="auto"/>
              <w:right w:val="single" w:sz="4" w:space="0" w:color="auto"/>
            </w:tcBorders>
            <w:shd w:val="clear" w:color="auto" w:fill="auto"/>
            <w:noWrap/>
            <w:hideMark/>
          </w:tcPr>
          <w:p w14:paraId="61CBA8D2"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3</w:t>
            </w:r>
          </w:p>
        </w:tc>
        <w:tc>
          <w:tcPr>
            <w:tcW w:w="722" w:type="dxa"/>
            <w:tcBorders>
              <w:top w:val="nil"/>
              <w:left w:val="nil"/>
              <w:bottom w:val="single" w:sz="4" w:space="0" w:color="auto"/>
              <w:right w:val="single" w:sz="4" w:space="0" w:color="auto"/>
            </w:tcBorders>
            <w:shd w:val="clear" w:color="auto" w:fill="auto"/>
            <w:noWrap/>
            <w:hideMark/>
          </w:tcPr>
          <w:p w14:paraId="5D186D29"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4</w:t>
            </w:r>
          </w:p>
        </w:tc>
        <w:tc>
          <w:tcPr>
            <w:tcW w:w="775" w:type="dxa"/>
            <w:tcBorders>
              <w:top w:val="nil"/>
              <w:left w:val="nil"/>
              <w:bottom w:val="single" w:sz="4" w:space="0" w:color="auto"/>
              <w:right w:val="single" w:sz="4" w:space="0" w:color="auto"/>
            </w:tcBorders>
            <w:shd w:val="clear" w:color="auto" w:fill="auto"/>
            <w:noWrap/>
            <w:hideMark/>
          </w:tcPr>
          <w:p w14:paraId="0D2094D1"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1</w:t>
            </w:r>
          </w:p>
        </w:tc>
        <w:tc>
          <w:tcPr>
            <w:tcW w:w="845" w:type="dxa"/>
            <w:tcBorders>
              <w:top w:val="nil"/>
              <w:left w:val="nil"/>
              <w:bottom w:val="single" w:sz="4" w:space="0" w:color="auto"/>
              <w:right w:val="single" w:sz="4" w:space="0" w:color="auto"/>
            </w:tcBorders>
            <w:shd w:val="clear" w:color="auto" w:fill="auto"/>
            <w:noWrap/>
            <w:hideMark/>
          </w:tcPr>
          <w:p w14:paraId="35F9BE03"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20</w:t>
            </w:r>
          </w:p>
        </w:tc>
        <w:tc>
          <w:tcPr>
            <w:tcW w:w="563" w:type="dxa"/>
            <w:tcBorders>
              <w:top w:val="nil"/>
              <w:left w:val="nil"/>
              <w:bottom w:val="single" w:sz="4" w:space="0" w:color="auto"/>
              <w:right w:val="single" w:sz="4" w:space="0" w:color="auto"/>
            </w:tcBorders>
            <w:shd w:val="clear" w:color="auto" w:fill="auto"/>
            <w:noWrap/>
            <w:hideMark/>
          </w:tcPr>
          <w:p w14:paraId="48FB59BF"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8</w:t>
            </w:r>
          </w:p>
        </w:tc>
        <w:tc>
          <w:tcPr>
            <w:tcW w:w="405" w:type="dxa"/>
            <w:tcBorders>
              <w:top w:val="nil"/>
              <w:left w:val="nil"/>
              <w:bottom w:val="single" w:sz="4" w:space="0" w:color="auto"/>
              <w:right w:val="single" w:sz="4" w:space="0" w:color="auto"/>
            </w:tcBorders>
            <w:shd w:val="clear" w:color="auto" w:fill="auto"/>
            <w:noWrap/>
            <w:hideMark/>
          </w:tcPr>
          <w:p w14:paraId="6DAEDA5D"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w:t>
            </w:r>
          </w:p>
        </w:tc>
      </w:tr>
      <w:tr w:rsidR="002043D0" w:rsidRPr="002043D0" w14:paraId="6E946B6C" w14:textId="77777777" w:rsidTr="002043D0">
        <w:trPr>
          <w:trHeight w:val="734"/>
          <w:jc w:val="center"/>
        </w:trPr>
        <w:tc>
          <w:tcPr>
            <w:tcW w:w="3822" w:type="dxa"/>
            <w:tcBorders>
              <w:top w:val="nil"/>
              <w:left w:val="single" w:sz="4" w:space="0" w:color="auto"/>
              <w:bottom w:val="single" w:sz="4" w:space="0" w:color="auto"/>
              <w:right w:val="single" w:sz="4" w:space="0" w:color="auto"/>
            </w:tcBorders>
            <w:shd w:val="clear" w:color="auto" w:fill="auto"/>
            <w:hideMark/>
          </w:tcPr>
          <w:p w14:paraId="4A2A4CB3" w14:textId="77777777" w:rsidR="002043D0" w:rsidRPr="002043D0" w:rsidRDefault="002043D0" w:rsidP="002043D0">
            <w:pPr>
              <w:rPr>
                <w:rFonts w:ascii="Garamond" w:hAnsi="Garamond" w:cs="Calibri"/>
                <w:sz w:val="24"/>
                <w:szCs w:val="24"/>
                <w:lang w:val="es-NI" w:eastAsia="es-NI"/>
              </w:rPr>
            </w:pPr>
            <w:r w:rsidRPr="002043D0">
              <w:rPr>
                <w:rFonts w:ascii="Garamond" w:hAnsi="Garamond" w:cs="Calibri"/>
                <w:sz w:val="24"/>
                <w:szCs w:val="24"/>
                <w:lang w:val="es-NI" w:eastAsia="es-NI"/>
              </w:rPr>
              <w:t>Corte y Generación de Comprobante de corte SINPE-TEF.</w:t>
            </w:r>
          </w:p>
        </w:tc>
        <w:tc>
          <w:tcPr>
            <w:tcW w:w="563" w:type="dxa"/>
            <w:tcBorders>
              <w:top w:val="nil"/>
              <w:left w:val="nil"/>
              <w:bottom w:val="single" w:sz="4" w:space="0" w:color="auto"/>
              <w:right w:val="single" w:sz="4" w:space="0" w:color="auto"/>
            </w:tcBorders>
            <w:shd w:val="clear" w:color="auto" w:fill="auto"/>
            <w:noWrap/>
            <w:hideMark/>
          </w:tcPr>
          <w:p w14:paraId="53CD5395"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6</w:t>
            </w:r>
          </w:p>
        </w:tc>
        <w:tc>
          <w:tcPr>
            <w:tcW w:w="563" w:type="dxa"/>
            <w:tcBorders>
              <w:top w:val="nil"/>
              <w:left w:val="nil"/>
              <w:bottom w:val="single" w:sz="4" w:space="0" w:color="auto"/>
              <w:right w:val="single" w:sz="4" w:space="0" w:color="auto"/>
            </w:tcBorders>
            <w:shd w:val="clear" w:color="auto" w:fill="auto"/>
            <w:noWrap/>
            <w:hideMark/>
          </w:tcPr>
          <w:p w14:paraId="070C4BD5"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22</w:t>
            </w:r>
          </w:p>
        </w:tc>
        <w:tc>
          <w:tcPr>
            <w:tcW w:w="528" w:type="dxa"/>
            <w:tcBorders>
              <w:top w:val="nil"/>
              <w:left w:val="nil"/>
              <w:bottom w:val="single" w:sz="4" w:space="0" w:color="auto"/>
              <w:right w:val="single" w:sz="4" w:space="0" w:color="auto"/>
            </w:tcBorders>
            <w:shd w:val="clear" w:color="auto" w:fill="auto"/>
            <w:noWrap/>
            <w:hideMark/>
          </w:tcPr>
          <w:p w14:paraId="7DC5CF8A" w14:textId="77777777" w:rsidR="002043D0" w:rsidRPr="002043D0" w:rsidRDefault="002043D0" w:rsidP="002043D0">
            <w:pPr>
              <w:jc w:val="center"/>
              <w:rPr>
                <w:rFonts w:ascii="Garamond" w:hAnsi="Garamond" w:cs="Calibri"/>
                <w:color w:val="FF0000"/>
                <w:sz w:val="24"/>
                <w:szCs w:val="24"/>
                <w:lang w:val="es-NI" w:eastAsia="es-NI"/>
              </w:rPr>
            </w:pPr>
            <w:r w:rsidRPr="002043D0">
              <w:rPr>
                <w:rFonts w:ascii="Garamond" w:hAnsi="Garamond" w:cs="Calibri"/>
                <w:color w:val="FF0000"/>
                <w:sz w:val="24"/>
                <w:szCs w:val="24"/>
                <w:lang w:val="es-NI" w:eastAsia="es-NI"/>
              </w:rPr>
              <w:t>-</w:t>
            </w:r>
          </w:p>
        </w:tc>
        <w:tc>
          <w:tcPr>
            <w:tcW w:w="863" w:type="dxa"/>
            <w:tcBorders>
              <w:top w:val="nil"/>
              <w:left w:val="nil"/>
              <w:bottom w:val="single" w:sz="4" w:space="0" w:color="auto"/>
              <w:right w:val="single" w:sz="4" w:space="0" w:color="auto"/>
            </w:tcBorders>
            <w:shd w:val="clear" w:color="auto" w:fill="auto"/>
            <w:noWrap/>
            <w:hideMark/>
          </w:tcPr>
          <w:p w14:paraId="28B7E4EF"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5</w:t>
            </w:r>
          </w:p>
        </w:tc>
        <w:tc>
          <w:tcPr>
            <w:tcW w:w="598" w:type="dxa"/>
            <w:tcBorders>
              <w:top w:val="nil"/>
              <w:left w:val="nil"/>
              <w:bottom w:val="single" w:sz="4" w:space="0" w:color="auto"/>
              <w:right w:val="single" w:sz="4" w:space="0" w:color="auto"/>
            </w:tcBorders>
            <w:shd w:val="clear" w:color="auto" w:fill="auto"/>
            <w:noWrap/>
            <w:hideMark/>
          </w:tcPr>
          <w:p w14:paraId="31D66BC8"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7</w:t>
            </w:r>
          </w:p>
        </w:tc>
        <w:tc>
          <w:tcPr>
            <w:tcW w:w="722" w:type="dxa"/>
            <w:tcBorders>
              <w:top w:val="nil"/>
              <w:left w:val="nil"/>
              <w:bottom w:val="single" w:sz="4" w:space="0" w:color="auto"/>
              <w:right w:val="single" w:sz="4" w:space="0" w:color="auto"/>
            </w:tcBorders>
            <w:shd w:val="clear" w:color="auto" w:fill="auto"/>
            <w:noWrap/>
            <w:hideMark/>
          </w:tcPr>
          <w:p w14:paraId="09F1B206"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8</w:t>
            </w:r>
          </w:p>
        </w:tc>
        <w:tc>
          <w:tcPr>
            <w:tcW w:w="775" w:type="dxa"/>
            <w:tcBorders>
              <w:top w:val="nil"/>
              <w:left w:val="nil"/>
              <w:bottom w:val="single" w:sz="4" w:space="0" w:color="auto"/>
              <w:right w:val="single" w:sz="4" w:space="0" w:color="auto"/>
            </w:tcBorders>
            <w:shd w:val="clear" w:color="auto" w:fill="auto"/>
            <w:noWrap/>
            <w:hideMark/>
          </w:tcPr>
          <w:p w14:paraId="184745E8" w14:textId="77777777" w:rsidR="002043D0" w:rsidRPr="002043D0" w:rsidRDefault="002043D0" w:rsidP="002043D0">
            <w:pPr>
              <w:jc w:val="center"/>
              <w:rPr>
                <w:rFonts w:ascii="Garamond" w:hAnsi="Garamond" w:cs="Calibri"/>
                <w:color w:val="FF0000"/>
                <w:sz w:val="24"/>
                <w:szCs w:val="24"/>
                <w:lang w:val="es-NI" w:eastAsia="es-NI"/>
              </w:rPr>
            </w:pPr>
            <w:r w:rsidRPr="002043D0">
              <w:rPr>
                <w:rFonts w:ascii="Garamond" w:hAnsi="Garamond" w:cs="Calibri"/>
                <w:color w:val="FF0000"/>
                <w:sz w:val="24"/>
                <w:szCs w:val="24"/>
                <w:lang w:val="es-NI" w:eastAsia="es-NI"/>
              </w:rPr>
              <w:t>-</w:t>
            </w:r>
          </w:p>
        </w:tc>
        <w:tc>
          <w:tcPr>
            <w:tcW w:w="845" w:type="dxa"/>
            <w:tcBorders>
              <w:top w:val="nil"/>
              <w:left w:val="nil"/>
              <w:bottom w:val="single" w:sz="4" w:space="0" w:color="auto"/>
              <w:right w:val="single" w:sz="4" w:space="0" w:color="auto"/>
            </w:tcBorders>
            <w:shd w:val="clear" w:color="auto" w:fill="auto"/>
            <w:noWrap/>
            <w:hideMark/>
          </w:tcPr>
          <w:p w14:paraId="015191D4"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29</w:t>
            </w:r>
          </w:p>
        </w:tc>
        <w:tc>
          <w:tcPr>
            <w:tcW w:w="563" w:type="dxa"/>
            <w:tcBorders>
              <w:top w:val="nil"/>
              <w:left w:val="nil"/>
              <w:bottom w:val="single" w:sz="4" w:space="0" w:color="auto"/>
              <w:right w:val="single" w:sz="4" w:space="0" w:color="auto"/>
            </w:tcBorders>
            <w:shd w:val="clear" w:color="auto" w:fill="auto"/>
            <w:noWrap/>
            <w:hideMark/>
          </w:tcPr>
          <w:p w14:paraId="31541C80"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2</w:t>
            </w:r>
          </w:p>
        </w:tc>
        <w:tc>
          <w:tcPr>
            <w:tcW w:w="405" w:type="dxa"/>
            <w:tcBorders>
              <w:top w:val="nil"/>
              <w:left w:val="nil"/>
              <w:bottom w:val="single" w:sz="4" w:space="0" w:color="auto"/>
              <w:right w:val="single" w:sz="4" w:space="0" w:color="auto"/>
            </w:tcBorders>
            <w:shd w:val="clear" w:color="auto" w:fill="auto"/>
            <w:noWrap/>
            <w:hideMark/>
          </w:tcPr>
          <w:p w14:paraId="02D633F8"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w:t>
            </w:r>
          </w:p>
        </w:tc>
      </w:tr>
      <w:tr w:rsidR="002043D0" w:rsidRPr="002043D0" w14:paraId="119E855E" w14:textId="77777777" w:rsidTr="002043D0">
        <w:trPr>
          <w:trHeight w:val="446"/>
          <w:jc w:val="center"/>
        </w:trPr>
        <w:tc>
          <w:tcPr>
            <w:tcW w:w="3822" w:type="dxa"/>
            <w:tcBorders>
              <w:top w:val="nil"/>
              <w:left w:val="single" w:sz="4" w:space="0" w:color="auto"/>
              <w:bottom w:val="single" w:sz="4" w:space="0" w:color="auto"/>
              <w:right w:val="single" w:sz="4" w:space="0" w:color="auto"/>
            </w:tcBorders>
            <w:shd w:val="clear" w:color="auto" w:fill="auto"/>
            <w:hideMark/>
          </w:tcPr>
          <w:p w14:paraId="4EEA0AE1" w14:textId="77777777" w:rsidR="002043D0" w:rsidRPr="002043D0" w:rsidRDefault="002043D0" w:rsidP="002043D0">
            <w:pPr>
              <w:rPr>
                <w:rFonts w:ascii="Garamond" w:hAnsi="Garamond" w:cs="Calibri"/>
                <w:sz w:val="24"/>
                <w:szCs w:val="24"/>
                <w:lang w:val="es-NI" w:eastAsia="es-NI"/>
              </w:rPr>
            </w:pPr>
            <w:r w:rsidRPr="002043D0">
              <w:rPr>
                <w:rFonts w:ascii="Garamond" w:hAnsi="Garamond" w:cs="Calibri"/>
                <w:sz w:val="24"/>
                <w:szCs w:val="24"/>
                <w:lang w:val="es-NI" w:eastAsia="es-NI"/>
              </w:rPr>
              <w:t>Reportes de Contabilidad Histórico</w:t>
            </w:r>
          </w:p>
        </w:tc>
        <w:tc>
          <w:tcPr>
            <w:tcW w:w="563" w:type="dxa"/>
            <w:tcBorders>
              <w:top w:val="nil"/>
              <w:left w:val="nil"/>
              <w:bottom w:val="single" w:sz="4" w:space="0" w:color="auto"/>
              <w:right w:val="single" w:sz="4" w:space="0" w:color="auto"/>
            </w:tcBorders>
            <w:shd w:val="clear" w:color="auto" w:fill="auto"/>
            <w:noWrap/>
            <w:hideMark/>
          </w:tcPr>
          <w:p w14:paraId="03B03D9F"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79</w:t>
            </w:r>
          </w:p>
        </w:tc>
        <w:tc>
          <w:tcPr>
            <w:tcW w:w="563" w:type="dxa"/>
            <w:tcBorders>
              <w:top w:val="nil"/>
              <w:left w:val="nil"/>
              <w:bottom w:val="single" w:sz="4" w:space="0" w:color="auto"/>
              <w:right w:val="single" w:sz="4" w:space="0" w:color="auto"/>
            </w:tcBorders>
            <w:shd w:val="clear" w:color="auto" w:fill="auto"/>
            <w:noWrap/>
            <w:hideMark/>
          </w:tcPr>
          <w:p w14:paraId="1B38B51C"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24</w:t>
            </w:r>
          </w:p>
        </w:tc>
        <w:tc>
          <w:tcPr>
            <w:tcW w:w="528" w:type="dxa"/>
            <w:tcBorders>
              <w:top w:val="nil"/>
              <w:left w:val="nil"/>
              <w:bottom w:val="single" w:sz="4" w:space="0" w:color="auto"/>
              <w:right w:val="single" w:sz="4" w:space="0" w:color="auto"/>
            </w:tcBorders>
            <w:shd w:val="clear" w:color="auto" w:fill="auto"/>
            <w:noWrap/>
            <w:hideMark/>
          </w:tcPr>
          <w:p w14:paraId="6988BD6C"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175</w:t>
            </w:r>
          </w:p>
        </w:tc>
        <w:tc>
          <w:tcPr>
            <w:tcW w:w="863" w:type="dxa"/>
            <w:tcBorders>
              <w:top w:val="nil"/>
              <w:left w:val="nil"/>
              <w:bottom w:val="single" w:sz="4" w:space="0" w:color="auto"/>
              <w:right w:val="single" w:sz="4" w:space="0" w:color="auto"/>
            </w:tcBorders>
            <w:shd w:val="clear" w:color="auto" w:fill="auto"/>
            <w:noWrap/>
            <w:hideMark/>
          </w:tcPr>
          <w:p w14:paraId="3DD7D8A9"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w:t>
            </w:r>
          </w:p>
        </w:tc>
        <w:tc>
          <w:tcPr>
            <w:tcW w:w="598" w:type="dxa"/>
            <w:tcBorders>
              <w:top w:val="nil"/>
              <w:left w:val="nil"/>
              <w:bottom w:val="single" w:sz="4" w:space="0" w:color="auto"/>
              <w:right w:val="single" w:sz="4" w:space="0" w:color="auto"/>
            </w:tcBorders>
            <w:shd w:val="clear" w:color="auto" w:fill="auto"/>
            <w:noWrap/>
            <w:hideMark/>
          </w:tcPr>
          <w:p w14:paraId="1C9FB1F9"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7</w:t>
            </w:r>
          </w:p>
        </w:tc>
        <w:tc>
          <w:tcPr>
            <w:tcW w:w="722" w:type="dxa"/>
            <w:tcBorders>
              <w:top w:val="nil"/>
              <w:left w:val="nil"/>
              <w:bottom w:val="single" w:sz="4" w:space="0" w:color="auto"/>
              <w:right w:val="single" w:sz="4" w:space="0" w:color="auto"/>
            </w:tcBorders>
            <w:shd w:val="clear" w:color="auto" w:fill="auto"/>
            <w:noWrap/>
            <w:hideMark/>
          </w:tcPr>
          <w:p w14:paraId="357B6A7C"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2</w:t>
            </w:r>
          </w:p>
        </w:tc>
        <w:tc>
          <w:tcPr>
            <w:tcW w:w="775" w:type="dxa"/>
            <w:tcBorders>
              <w:top w:val="nil"/>
              <w:left w:val="nil"/>
              <w:bottom w:val="single" w:sz="4" w:space="0" w:color="auto"/>
              <w:right w:val="single" w:sz="4" w:space="0" w:color="auto"/>
            </w:tcBorders>
            <w:shd w:val="clear" w:color="auto" w:fill="auto"/>
            <w:noWrap/>
            <w:hideMark/>
          </w:tcPr>
          <w:p w14:paraId="5AB0E665" w14:textId="77777777" w:rsidR="002043D0" w:rsidRPr="002043D0" w:rsidRDefault="002043D0" w:rsidP="002043D0">
            <w:pPr>
              <w:jc w:val="center"/>
              <w:rPr>
                <w:rFonts w:ascii="Garamond" w:hAnsi="Garamond" w:cs="Calibri"/>
                <w:color w:val="FF0000"/>
                <w:sz w:val="24"/>
                <w:szCs w:val="24"/>
                <w:lang w:val="es-NI" w:eastAsia="es-NI"/>
              </w:rPr>
            </w:pPr>
            <w:r w:rsidRPr="002043D0">
              <w:rPr>
                <w:rFonts w:ascii="Garamond" w:hAnsi="Garamond" w:cs="Calibri"/>
                <w:color w:val="FF0000"/>
                <w:sz w:val="24"/>
                <w:szCs w:val="24"/>
                <w:lang w:val="es-NI" w:eastAsia="es-NI"/>
              </w:rPr>
              <w:t>-</w:t>
            </w:r>
          </w:p>
        </w:tc>
        <w:tc>
          <w:tcPr>
            <w:tcW w:w="845" w:type="dxa"/>
            <w:tcBorders>
              <w:top w:val="nil"/>
              <w:left w:val="nil"/>
              <w:bottom w:val="single" w:sz="4" w:space="0" w:color="auto"/>
              <w:right w:val="single" w:sz="4" w:space="0" w:color="auto"/>
            </w:tcBorders>
            <w:shd w:val="clear" w:color="auto" w:fill="auto"/>
            <w:noWrap/>
            <w:hideMark/>
          </w:tcPr>
          <w:p w14:paraId="4F83983E"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1</w:t>
            </w:r>
          </w:p>
        </w:tc>
        <w:tc>
          <w:tcPr>
            <w:tcW w:w="563" w:type="dxa"/>
            <w:tcBorders>
              <w:top w:val="nil"/>
              <w:left w:val="nil"/>
              <w:bottom w:val="single" w:sz="4" w:space="0" w:color="auto"/>
              <w:right w:val="single" w:sz="4" w:space="0" w:color="auto"/>
            </w:tcBorders>
            <w:shd w:val="clear" w:color="auto" w:fill="auto"/>
            <w:noWrap/>
            <w:hideMark/>
          </w:tcPr>
          <w:p w14:paraId="06745D6A"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w:t>
            </w:r>
          </w:p>
        </w:tc>
        <w:tc>
          <w:tcPr>
            <w:tcW w:w="405" w:type="dxa"/>
            <w:tcBorders>
              <w:top w:val="nil"/>
              <w:left w:val="nil"/>
              <w:bottom w:val="single" w:sz="4" w:space="0" w:color="auto"/>
              <w:right w:val="single" w:sz="4" w:space="0" w:color="auto"/>
            </w:tcBorders>
            <w:shd w:val="clear" w:color="auto" w:fill="auto"/>
            <w:noWrap/>
            <w:hideMark/>
          </w:tcPr>
          <w:p w14:paraId="39306BA6"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w:t>
            </w:r>
          </w:p>
        </w:tc>
      </w:tr>
      <w:tr w:rsidR="002043D0" w:rsidRPr="002043D0" w14:paraId="4E34F94E" w14:textId="77777777" w:rsidTr="002043D0">
        <w:trPr>
          <w:trHeight w:val="604"/>
          <w:jc w:val="center"/>
        </w:trPr>
        <w:tc>
          <w:tcPr>
            <w:tcW w:w="3822" w:type="dxa"/>
            <w:tcBorders>
              <w:top w:val="nil"/>
              <w:left w:val="single" w:sz="4" w:space="0" w:color="auto"/>
              <w:bottom w:val="single" w:sz="4" w:space="0" w:color="auto"/>
              <w:right w:val="single" w:sz="4" w:space="0" w:color="auto"/>
            </w:tcBorders>
            <w:shd w:val="clear" w:color="auto" w:fill="auto"/>
            <w:hideMark/>
          </w:tcPr>
          <w:p w14:paraId="096F1442" w14:textId="77777777" w:rsidR="002043D0" w:rsidRPr="002043D0" w:rsidRDefault="002043D0" w:rsidP="002043D0">
            <w:pPr>
              <w:rPr>
                <w:rFonts w:ascii="Garamond" w:hAnsi="Garamond" w:cs="Calibri"/>
                <w:sz w:val="24"/>
                <w:szCs w:val="24"/>
                <w:lang w:val="es-NI" w:eastAsia="es-NI"/>
              </w:rPr>
            </w:pPr>
            <w:r w:rsidRPr="002043D0">
              <w:rPr>
                <w:rFonts w:ascii="Garamond" w:hAnsi="Garamond" w:cs="Calibri"/>
                <w:sz w:val="24"/>
                <w:szCs w:val="24"/>
                <w:lang w:val="es-NI" w:eastAsia="es-NI"/>
              </w:rPr>
              <w:t>Módulo de Información Personal en Línea</w:t>
            </w:r>
          </w:p>
        </w:tc>
        <w:tc>
          <w:tcPr>
            <w:tcW w:w="563" w:type="dxa"/>
            <w:tcBorders>
              <w:top w:val="nil"/>
              <w:left w:val="nil"/>
              <w:bottom w:val="single" w:sz="4" w:space="0" w:color="auto"/>
              <w:right w:val="single" w:sz="4" w:space="0" w:color="auto"/>
            </w:tcBorders>
            <w:shd w:val="clear" w:color="auto" w:fill="auto"/>
            <w:noWrap/>
            <w:hideMark/>
          </w:tcPr>
          <w:p w14:paraId="0568E8CB"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9</w:t>
            </w:r>
          </w:p>
        </w:tc>
        <w:tc>
          <w:tcPr>
            <w:tcW w:w="563" w:type="dxa"/>
            <w:tcBorders>
              <w:top w:val="nil"/>
              <w:left w:val="nil"/>
              <w:bottom w:val="single" w:sz="4" w:space="0" w:color="auto"/>
              <w:right w:val="single" w:sz="4" w:space="0" w:color="auto"/>
            </w:tcBorders>
            <w:shd w:val="clear" w:color="auto" w:fill="auto"/>
            <w:noWrap/>
            <w:hideMark/>
          </w:tcPr>
          <w:p w14:paraId="24B76BCB"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17</w:t>
            </w:r>
          </w:p>
        </w:tc>
        <w:tc>
          <w:tcPr>
            <w:tcW w:w="528" w:type="dxa"/>
            <w:tcBorders>
              <w:top w:val="nil"/>
              <w:left w:val="nil"/>
              <w:bottom w:val="single" w:sz="4" w:space="0" w:color="auto"/>
              <w:right w:val="single" w:sz="4" w:space="0" w:color="auto"/>
            </w:tcBorders>
            <w:shd w:val="clear" w:color="auto" w:fill="auto"/>
            <w:noWrap/>
            <w:hideMark/>
          </w:tcPr>
          <w:p w14:paraId="2BAF1F7E"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9</w:t>
            </w:r>
          </w:p>
        </w:tc>
        <w:tc>
          <w:tcPr>
            <w:tcW w:w="863" w:type="dxa"/>
            <w:tcBorders>
              <w:top w:val="nil"/>
              <w:left w:val="nil"/>
              <w:bottom w:val="single" w:sz="4" w:space="0" w:color="auto"/>
              <w:right w:val="single" w:sz="4" w:space="0" w:color="auto"/>
            </w:tcBorders>
            <w:shd w:val="clear" w:color="auto" w:fill="auto"/>
            <w:noWrap/>
            <w:hideMark/>
          </w:tcPr>
          <w:p w14:paraId="7857E8F4"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w:t>
            </w:r>
          </w:p>
        </w:tc>
        <w:tc>
          <w:tcPr>
            <w:tcW w:w="598" w:type="dxa"/>
            <w:tcBorders>
              <w:top w:val="nil"/>
              <w:left w:val="nil"/>
              <w:bottom w:val="single" w:sz="4" w:space="0" w:color="auto"/>
              <w:right w:val="single" w:sz="4" w:space="0" w:color="auto"/>
            </w:tcBorders>
            <w:shd w:val="clear" w:color="auto" w:fill="auto"/>
            <w:noWrap/>
            <w:hideMark/>
          </w:tcPr>
          <w:p w14:paraId="5F90E415"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w:t>
            </w:r>
          </w:p>
        </w:tc>
        <w:tc>
          <w:tcPr>
            <w:tcW w:w="722" w:type="dxa"/>
            <w:tcBorders>
              <w:top w:val="nil"/>
              <w:left w:val="nil"/>
              <w:bottom w:val="single" w:sz="4" w:space="0" w:color="auto"/>
              <w:right w:val="single" w:sz="4" w:space="0" w:color="auto"/>
            </w:tcBorders>
            <w:shd w:val="clear" w:color="auto" w:fill="auto"/>
            <w:noWrap/>
            <w:hideMark/>
          </w:tcPr>
          <w:p w14:paraId="548AD4D1"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18</w:t>
            </w:r>
          </w:p>
        </w:tc>
        <w:tc>
          <w:tcPr>
            <w:tcW w:w="775" w:type="dxa"/>
            <w:tcBorders>
              <w:top w:val="nil"/>
              <w:left w:val="nil"/>
              <w:bottom w:val="single" w:sz="4" w:space="0" w:color="auto"/>
              <w:right w:val="single" w:sz="4" w:space="0" w:color="auto"/>
            </w:tcBorders>
            <w:shd w:val="clear" w:color="auto" w:fill="auto"/>
            <w:noWrap/>
            <w:hideMark/>
          </w:tcPr>
          <w:p w14:paraId="6D1331EF" w14:textId="77777777" w:rsidR="002043D0" w:rsidRPr="002043D0" w:rsidRDefault="002043D0" w:rsidP="002043D0">
            <w:pPr>
              <w:jc w:val="center"/>
              <w:rPr>
                <w:rFonts w:ascii="Garamond" w:hAnsi="Garamond" w:cs="Calibri"/>
                <w:color w:val="FF0000"/>
                <w:sz w:val="24"/>
                <w:szCs w:val="24"/>
                <w:lang w:val="es-NI" w:eastAsia="es-NI"/>
              </w:rPr>
            </w:pPr>
            <w:r w:rsidRPr="002043D0">
              <w:rPr>
                <w:rFonts w:ascii="Garamond" w:hAnsi="Garamond" w:cs="Calibri"/>
                <w:color w:val="FF0000"/>
                <w:sz w:val="24"/>
                <w:szCs w:val="24"/>
                <w:lang w:val="es-NI" w:eastAsia="es-NI"/>
              </w:rPr>
              <w:t>-</w:t>
            </w:r>
          </w:p>
        </w:tc>
        <w:tc>
          <w:tcPr>
            <w:tcW w:w="845" w:type="dxa"/>
            <w:tcBorders>
              <w:top w:val="nil"/>
              <w:left w:val="nil"/>
              <w:bottom w:val="single" w:sz="4" w:space="0" w:color="auto"/>
              <w:right w:val="single" w:sz="4" w:space="0" w:color="auto"/>
            </w:tcBorders>
            <w:shd w:val="clear" w:color="auto" w:fill="auto"/>
            <w:noWrap/>
            <w:hideMark/>
          </w:tcPr>
          <w:p w14:paraId="146FA021"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38</w:t>
            </w:r>
          </w:p>
        </w:tc>
        <w:tc>
          <w:tcPr>
            <w:tcW w:w="563" w:type="dxa"/>
            <w:tcBorders>
              <w:top w:val="nil"/>
              <w:left w:val="nil"/>
              <w:bottom w:val="single" w:sz="4" w:space="0" w:color="auto"/>
              <w:right w:val="single" w:sz="4" w:space="0" w:color="auto"/>
            </w:tcBorders>
            <w:shd w:val="clear" w:color="auto" w:fill="auto"/>
            <w:noWrap/>
            <w:hideMark/>
          </w:tcPr>
          <w:p w14:paraId="195EC0AC"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w:t>
            </w:r>
          </w:p>
        </w:tc>
        <w:tc>
          <w:tcPr>
            <w:tcW w:w="405" w:type="dxa"/>
            <w:tcBorders>
              <w:top w:val="nil"/>
              <w:left w:val="nil"/>
              <w:bottom w:val="single" w:sz="4" w:space="0" w:color="auto"/>
              <w:right w:val="single" w:sz="4" w:space="0" w:color="auto"/>
            </w:tcBorders>
            <w:shd w:val="clear" w:color="auto" w:fill="auto"/>
            <w:noWrap/>
            <w:hideMark/>
          </w:tcPr>
          <w:p w14:paraId="6312402D"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w:t>
            </w:r>
          </w:p>
        </w:tc>
      </w:tr>
      <w:tr w:rsidR="002043D0" w:rsidRPr="002043D0" w14:paraId="41358CDF" w14:textId="77777777" w:rsidTr="002043D0">
        <w:trPr>
          <w:trHeight w:val="546"/>
          <w:jc w:val="center"/>
        </w:trPr>
        <w:tc>
          <w:tcPr>
            <w:tcW w:w="3822" w:type="dxa"/>
            <w:tcBorders>
              <w:top w:val="nil"/>
              <w:left w:val="single" w:sz="4" w:space="0" w:color="auto"/>
              <w:bottom w:val="single" w:sz="4" w:space="0" w:color="auto"/>
              <w:right w:val="single" w:sz="4" w:space="0" w:color="auto"/>
            </w:tcBorders>
            <w:shd w:val="clear" w:color="auto" w:fill="auto"/>
            <w:hideMark/>
          </w:tcPr>
          <w:p w14:paraId="614D01F2" w14:textId="77777777" w:rsidR="002043D0" w:rsidRPr="002043D0" w:rsidRDefault="002043D0" w:rsidP="002043D0">
            <w:pPr>
              <w:rPr>
                <w:rFonts w:ascii="Garamond" w:hAnsi="Garamond" w:cs="Calibri"/>
                <w:sz w:val="24"/>
                <w:szCs w:val="24"/>
                <w:lang w:val="es-NI" w:eastAsia="es-NI"/>
              </w:rPr>
            </w:pPr>
            <w:r w:rsidRPr="002043D0">
              <w:rPr>
                <w:rFonts w:ascii="Garamond" w:hAnsi="Garamond" w:cs="Calibri"/>
                <w:sz w:val="24"/>
                <w:szCs w:val="24"/>
                <w:lang w:val="es-NI" w:eastAsia="es-NI"/>
              </w:rPr>
              <w:t>Interfaz BCN -SIGAF</w:t>
            </w:r>
          </w:p>
        </w:tc>
        <w:tc>
          <w:tcPr>
            <w:tcW w:w="563" w:type="dxa"/>
            <w:tcBorders>
              <w:top w:val="nil"/>
              <w:left w:val="nil"/>
              <w:bottom w:val="single" w:sz="4" w:space="0" w:color="auto"/>
              <w:right w:val="single" w:sz="4" w:space="0" w:color="auto"/>
            </w:tcBorders>
            <w:shd w:val="clear" w:color="auto" w:fill="auto"/>
            <w:noWrap/>
            <w:hideMark/>
          </w:tcPr>
          <w:p w14:paraId="62508E3C"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2</w:t>
            </w:r>
          </w:p>
        </w:tc>
        <w:tc>
          <w:tcPr>
            <w:tcW w:w="563" w:type="dxa"/>
            <w:tcBorders>
              <w:top w:val="nil"/>
              <w:left w:val="nil"/>
              <w:bottom w:val="single" w:sz="4" w:space="0" w:color="auto"/>
              <w:right w:val="single" w:sz="4" w:space="0" w:color="auto"/>
            </w:tcBorders>
            <w:shd w:val="clear" w:color="auto" w:fill="auto"/>
            <w:noWrap/>
            <w:hideMark/>
          </w:tcPr>
          <w:p w14:paraId="476D6E29"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2</w:t>
            </w:r>
          </w:p>
        </w:tc>
        <w:tc>
          <w:tcPr>
            <w:tcW w:w="528" w:type="dxa"/>
            <w:tcBorders>
              <w:top w:val="nil"/>
              <w:left w:val="nil"/>
              <w:bottom w:val="single" w:sz="4" w:space="0" w:color="auto"/>
              <w:right w:val="single" w:sz="4" w:space="0" w:color="auto"/>
            </w:tcBorders>
            <w:shd w:val="clear" w:color="auto" w:fill="auto"/>
            <w:noWrap/>
            <w:hideMark/>
          </w:tcPr>
          <w:p w14:paraId="4C27F6FB"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w:t>
            </w:r>
          </w:p>
        </w:tc>
        <w:tc>
          <w:tcPr>
            <w:tcW w:w="863" w:type="dxa"/>
            <w:tcBorders>
              <w:top w:val="nil"/>
              <w:left w:val="nil"/>
              <w:bottom w:val="single" w:sz="4" w:space="0" w:color="auto"/>
              <w:right w:val="single" w:sz="4" w:space="0" w:color="auto"/>
            </w:tcBorders>
            <w:shd w:val="clear" w:color="auto" w:fill="auto"/>
            <w:noWrap/>
            <w:hideMark/>
          </w:tcPr>
          <w:p w14:paraId="343ADE17"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9</w:t>
            </w:r>
          </w:p>
        </w:tc>
        <w:tc>
          <w:tcPr>
            <w:tcW w:w="598" w:type="dxa"/>
            <w:tcBorders>
              <w:top w:val="nil"/>
              <w:left w:val="nil"/>
              <w:bottom w:val="single" w:sz="4" w:space="0" w:color="auto"/>
              <w:right w:val="single" w:sz="4" w:space="0" w:color="auto"/>
            </w:tcBorders>
            <w:shd w:val="clear" w:color="auto" w:fill="auto"/>
            <w:noWrap/>
            <w:hideMark/>
          </w:tcPr>
          <w:p w14:paraId="5166E934"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w:t>
            </w:r>
          </w:p>
        </w:tc>
        <w:tc>
          <w:tcPr>
            <w:tcW w:w="722" w:type="dxa"/>
            <w:tcBorders>
              <w:top w:val="nil"/>
              <w:left w:val="nil"/>
              <w:bottom w:val="single" w:sz="4" w:space="0" w:color="auto"/>
              <w:right w:val="single" w:sz="4" w:space="0" w:color="auto"/>
            </w:tcBorders>
            <w:shd w:val="clear" w:color="auto" w:fill="auto"/>
            <w:noWrap/>
            <w:hideMark/>
          </w:tcPr>
          <w:p w14:paraId="740D495A"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w:t>
            </w:r>
          </w:p>
        </w:tc>
        <w:tc>
          <w:tcPr>
            <w:tcW w:w="775" w:type="dxa"/>
            <w:tcBorders>
              <w:top w:val="nil"/>
              <w:left w:val="nil"/>
              <w:bottom w:val="single" w:sz="4" w:space="0" w:color="auto"/>
              <w:right w:val="single" w:sz="4" w:space="0" w:color="auto"/>
            </w:tcBorders>
            <w:shd w:val="clear" w:color="auto" w:fill="auto"/>
            <w:noWrap/>
            <w:hideMark/>
          </w:tcPr>
          <w:p w14:paraId="3CC3FD41"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w:t>
            </w:r>
          </w:p>
        </w:tc>
        <w:tc>
          <w:tcPr>
            <w:tcW w:w="845" w:type="dxa"/>
            <w:tcBorders>
              <w:top w:val="nil"/>
              <w:left w:val="nil"/>
              <w:bottom w:val="single" w:sz="4" w:space="0" w:color="auto"/>
              <w:right w:val="single" w:sz="4" w:space="0" w:color="auto"/>
            </w:tcBorders>
            <w:shd w:val="clear" w:color="auto" w:fill="auto"/>
            <w:noWrap/>
            <w:hideMark/>
          </w:tcPr>
          <w:p w14:paraId="45D76E52"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10</w:t>
            </w:r>
          </w:p>
        </w:tc>
        <w:tc>
          <w:tcPr>
            <w:tcW w:w="563" w:type="dxa"/>
            <w:tcBorders>
              <w:top w:val="nil"/>
              <w:left w:val="nil"/>
              <w:bottom w:val="single" w:sz="4" w:space="0" w:color="auto"/>
              <w:right w:val="single" w:sz="4" w:space="0" w:color="auto"/>
            </w:tcBorders>
            <w:shd w:val="clear" w:color="auto" w:fill="auto"/>
            <w:noWrap/>
            <w:hideMark/>
          </w:tcPr>
          <w:p w14:paraId="74B0131B"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w:t>
            </w:r>
          </w:p>
        </w:tc>
        <w:tc>
          <w:tcPr>
            <w:tcW w:w="405" w:type="dxa"/>
            <w:tcBorders>
              <w:top w:val="nil"/>
              <w:left w:val="nil"/>
              <w:bottom w:val="single" w:sz="4" w:space="0" w:color="auto"/>
              <w:right w:val="single" w:sz="4" w:space="0" w:color="auto"/>
            </w:tcBorders>
            <w:shd w:val="clear" w:color="auto" w:fill="auto"/>
            <w:noWrap/>
            <w:hideMark/>
          </w:tcPr>
          <w:p w14:paraId="21D9F26A"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3</w:t>
            </w:r>
          </w:p>
        </w:tc>
      </w:tr>
      <w:tr w:rsidR="002043D0" w:rsidRPr="002043D0" w14:paraId="226C3FF2" w14:textId="77777777" w:rsidTr="002043D0">
        <w:trPr>
          <w:trHeight w:val="546"/>
          <w:jc w:val="center"/>
        </w:trPr>
        <w:tc>
          <w:tcPr>
            <w:tcW w:w="3822" w:type="dxa"/>
            <w:tcBorders>
              <w:top w:val="single" w:sz="4" w:space="0" w:color="auto"/>
              <w:left w:val="single" w:sz="4" w:space="0" w:color="auto"/>
              <w:bottom w:val="single" w:sz="4" w:space="0" w:color="auto"/>
              <w:right w:val="single" w:sz="4" w:space="0" w:color="auto"/>
            </w:tcBorders>
            <w:shd w:val="clear" w:color="auto" w:fill="auto"/>
          </w:tcPr>
          <w:p w14:paraId="3E6A21FA" w14:textId="77777777" w:rsidR="002043D0" w:rsidRPr="002043D0" w:rsidRDefault="002043D0" w:rsidP="002043D0">
            <w:pPr>
              <w:rPr>
                <w:rFonts w:ascii="Garamond" w:hAnsi="Garamond" w:cs="Calibri"/>
                <w:sz w:val="24"/>
                <w:szCs w:val="24"/>
                <w:lang w:val="es-NI" w:eastAsia="es-NI"/>
              </w:rPr>
            </w:pPr>
            <w:r w:rsidRPr="002043D0">
              <w:rPr>
                <w:rFonts w:ascii="Garamond" w:hAnsi="Garamond" w:cs="Calibri"/>
                <w:sz w:val="24"/>
                <w:szCs w:val="24"/>
                <w:lang w:val="es-NI" w:eastAsia="es-NI"/>
              </w:rPr>
              <w:t>BD SARI Histórica</w:t>
            </w:r>
          </w:p>
        </w:tc>
        <w:tc>
          <w:tcPr>
            <w:tcW w:w="563" w:type="dxa"/>
            <w:tcBorders>
              <w:top w:val="single" w:sz="4" w:space="0" w:color="auto"/>
              <w:left w:val="nil"/>
              <w:bottom w:val="single" w:sz="4" w:space="0" w:color="auto"/>
              <w:right w:val="single" w:sz="4" w:space="0" w:color="auto"/>
            </w:tcBorders>
            <w:shd w:val="clear" w:color="auto" w:fill="auto"/>
            <w:noWrap/>
          </w:tcPr>
          <w:p w14:paraId="08A63AEE"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36</w:t>
            </w:r>
          </w:p>
        </w:tc>
        <w:tc>
          <w:tcPr>
            <w:tcW w:w="563" w:type="dxa"/>
            <w:tcBorders>
              <w:top w:val="single" w:sz="4" w:space="0" w:color="auto"/>
              <w:left w:val="nil"/>
              <w:bottom w:val="single" w:sz="4" w:space="0" w:color="auto"/>
              <w:right w:val="single" w:sz="4" w:space="0" w:color="auto"/>
            </w:tcBorders>
            <w:shd w:val="clear" w:color="auto" w:fill="auto"/>
            <w:noWrap/>
          </w:tcPr>
          <w:p w14:paraId="6C2F7E65"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2</w:t>
            </w:r>
          </w:p>
        </w:tc>
        <w:tc>
          <w:tcPr>
            <w:tcW w:w="528" w:type="dxa"/>
            <w:tcBorders>
              <w:top w:val="single" w:sz="4" w:space="0" w:color="auto"/>
              <w:left w:val="nil"/>
              <w:bottom w:val="single" w:sz="4" w:space="0" w:color="auto"/>
              <w:right w:val="single" w:sz="4" w:space="0" w:color="auto"/>
            </w:tcBorders>
            <w:shd w:val="clear" w:color="auto" w:fill="auto"/>
            <w:noWrap/>
          </w:tcPr>
          <w:p w14:paraId="7510E2E6"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77</w:t>
            </w:r>
          </w:p>
        </w:tc>
        <w:tc>
          <w:tcPr>
            <w:tcW w:w="863" w:type="dxa"/>
            <w:tcBorders>
              <w:top w:val="single" w:sz="4" w:space="0" w:color="auto"/>
              <w:left w:val="nil"/>
              <w:bottom w:val="single" w:sz="4" w:space="0" w:color="auto"/>
              <w:right w:val="single" w:sz="4" w:space="0" w:color="auto"/>
            </w:tcBorders>
            <w:shd w:val="clear" w:color="auto" w:fill="auto"/>
            <w:noWrap/>
          </w:tcPr>
          <w:p w14:paraId="23DD7549"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2</w:t>
            </w:r>
          </w:p>
        </w:tc>
        <w:tc>
          <w:tcPr>
            <w:tcW w:w="598" w:type="dxa"/>
            <w:tcBorders>
              <w:top w:val="single" w:sz="4" w:space="0" w:color="auto"/>
              <w:left w:val="nil"/>
              <w:bottom w:val="single" w:sz="4" w:space="0" w:color="auto"/>
              <w:right w:val="single" w:sz="4" w:space="0" w:color="auto"/>
            </w:tcBorders>
            <w:shd w:val="clear" w:color="auto" w:fill="auto"/>
            <w:noWrap/>
          </w:tcPr>
          <w:p w14:paraId="01E9425F"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14</w:t>
            </w:r>
          </w:p>
        </w:tc>
        <w:tc>
          <w:tcPr>
            <w:tcW w:w="722" w:type="dxa"/>
            <w:tcBorders>
              <w:top w:val="single" w:sz="4" w:space="0" w:color="auto"/>
              <w:left w:val="nil"/>
              <w:bottom w:val="single" w:sz="4" w:space="0" w:color="auto"/>
              <w:right w:val="single" w:sz="4" w:space="0" w:color="auto"/>
            </w:tcBorders>
            <w:shd w:val="clear" w:color="auto" w:fill="auto"/>
            <w:noWrap/>
          </w:tcPr>
          <w:p w14:paraId="6CA3E99C"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w:t>
            </w:r>
          </w:p>
        </w:tc>
        <w:tc>
          <w:tcPr>
            <w:tcW w:w="775" w:type="dxa"/>
            <w:tcBorders>
              <w:top w:val="single" w:sz="4" w:space="0" w:color="auto"/>
              <w:left w:val="nil"/>
              <w:bottom w:val="single" w:sz="4" w:space="0" w:color="auto"/>
              <w:right w:val="single" w:sz="4" w:space="0" w:color="auto"/>
            </w:tcBorders>
            <w:shd w:val="clear" w:color="auto" w:fill="auto"/>
            <w:noWrap/>
          </w:tcPr>
          <w:p w14:paraId="6746013B"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w:t>
            </w:r>
          </w:p>
        </w:tc>
        <w:tc>
          <w:tcPr>
            <w:tcW w:w="845" w:type="dxa"/>
            <w:tcBorders>
              <w:top w:val="single" w:sz="4" w:space="0" w:color="auto"/>
              <w:left w:val="nil"/>
              <w:bottom w:val="single" w:sz="4" w:space="0" w:color="auto"/>
              <w:right w:val="single" w:sz="4" w:space="0" w:color="auto"/>
            </w:tcBorders>
            <w:shd w:val="clear" w:color="auto" w:fill="auto"/>
            <w:noWrap/>
          </w:tcPr>
          <w:p w14:paraId="03AA1312"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30</w:t>
            </w:r>
          </w:p>
        </w:tc>
        <w:tc>
          <w:tcPr>
            <w:tcW w:w="563" w:type="dxa"/>
            <w:tcBorders>
              <w:top w:val="single" w:sz="4" w:space="0" w:color="auto"/>
              <w:left w:val="nil"/>
              <w:bottom w:val="single" w:sz="4" w:space="0" w:color="auto"/>
              <w:right w:val="single" w:sz="4" w:space="0" w:color="auto"/>
            </w:tcBorders>
            <w:shd w:val="clear" w:color="auto" w:fill="auto"/>
            <w:noWrap/>
          </w:tcPr>
          <w:p w14:paraId="2EAA5CD3"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w:t>
            </w:r>
          </w:p>
        </w:tc>
        <w:tc>
          <w:tcPr>
            <w:tcW w:w="405" w:type="dxa"/>
            <w:tcBorders>
              <w:top w:val="single" w:sz="4" w:space="0" w:color="auto"/>
              <w:left w:val="nil"/>
              <w:bottom w:val="single" w:sz="4" w:space="0" w:color="auto"/>
              <w:right w:val="single" w:sz="4" w:space="0" w:color="auto"/>
            </w:tcBorders>
            <w:shd w:val="clear" w:color="auto" w:fill="auto"/>
            <w:noWrap/>
          </w:tcPr>
          <w:p w14:paraId="58B7E8D6" w14:textId="77777777" w:rsidR="002043D0" w:rsidRPr="002043D0" w:rsidRDefault="002043D0" w:rsidP="002043D0">
            <w:pPr>
              <w:jc w:val="center"/>
              <w:rPr>
                <w:rFonts w:ascii="Garamond" w:hAnsi="Garamond" w:cs="Calibri"/>
                <w:sz w:val="24"/>
                <w:szCs w:val="24"/>
                <w:lang w:val="es-NI" w:eastAsia="es-NI"/>
              </w:rPr>
            </w:pPr>
            <w:r w:rsidRPr="002043D0">
              <w:rPr>
                <w:rFonts w:ascii="Garamond" w:hAnsi="Garamond" w:cs="Calibri"/>
                <w:sz w:val="24"/>
                <w:szCs w:val="24"/>
                <w:lang w:val="es-NI" w:eastAsia="es-NI"/>
              </w:rPr>
              <w:t>-</w:t>
            </w:r>
          </w:p>
        </w:tc>
      </w:tr>
    </w:tbl>
    <w:p w14:paraId="2DDDF777" w14:textId="77777777" w:rsidR="002043D0" w:rsidRDefault="002043D0" w:rsidP="002043D0">
      <w:pPr>
        <w:tabs>
          <w:tab w:val="left" w:pos="426"/>
        </w:tabs>
        <w:spacing w:after="120"/>
        <w:outlineLvl w:val="0"/>
        <w:rPr>
          <w:rFonts w:ascii="Futura Lt BT" w:hAnsi="Futura Lt BT"/>
          <w:b/>
          <w:sz w:val="24"/>
          <w:szCs w:val="24"/>
        </w:rPr>
      </w:pPr>
    </w:p>
    <w:p w14:paraId="376B4DD3" w14:textId="77777777" w:rsidR="002043D0" w:rsidRDefault="002043D0" w:rsidP="002043D0">
      <w:pPr>
        <w:tabs>
          <w:tab w:val="left" w:pos="426"/>
        </w:tabs>
        <w:spacing w:after="120"/>
        <w:outlineLvl w:val="0"/>
        <w:rPr>
          <w:rFonts w:ascii="Futura Lt BT" w:hAnsi="Futura Lt BT"/>
          <w:b/>
          <w:sz w:val="24"/>
          <w:szCs w:val="24"/>
        </w:rPr>
      </w:pPr>
    </w:p>
    <w:p w14:paraId="2A9556F8" w14:textId="77777777" w:rsidR="002043D0" w:rsidRDefault="002043D0" w:rsidP="002043D0">
      <w:pPr>
        <w:spacing w:after="160" w:line="259" w:lineRule="auto"/>
        <w:rPr>
          <w:rFonts w:ascii="Futura Lt BT" w:hAnsi="Futura Lt BT"/>
          <w:b/>
          <w:sz w:val="24"/>
          <w:szCs w:val="24"/>
        </w:rPr>
      </w:pPr>
      <w:r>
        <w:rPr>
          <w:rFonts w:ascii="Futura Lt BT" w:hAnsi="Futura Lt BT"/>
          <w:b/>
          <w:sz w:val="24"/>
          <w:szCs w:val="24"/>
        </w:rPr>
        <w:br w:type="page"/>
      </w:r>
    </w:p>
    <w:p w14:paraId="12F1DF3B" w14:textId="77777777" w:rsidR="002043D0" w:rsidRDefault="002043D0" w:rsidP="002043D0">
      <w:pPr>
        <w:tabs>
          <w:tab w:val="left" w:pos="426"/>
        </w:tabs>
        <w:spacing w:after="120"/>
        <w:outlineLvl w:val="0"/>
        <w:rPr>
          <w:rFonts w:ascii="Garamond" w:hAnsi="Garamond"/>
          <w:b/>
          <w:sz w:val="22"/>
          <w:szCs w:val="22"/>
        </w:rPr>
      </w:pPr>
    </w:p>
    <w:p w14:paraId="3E362E3A" w14:textId="56F1BD24" w:rsidR="002043D0" w:rsidRPr="002043D0" w:rsidRDefault="002043D0" w:rsidP="002043D0">
      <w:pPr>
        <w:tabs>
          <w:tab w:val="left" w:pos="426"/>
        </w:tabs>
        <w:spacing w:after="120"/>
        <w:outlineLvl w:val="0"/>
        <w:rPr>
          <w:rFonts w:ascii="Garamond" w:hAnsi="Garamond"/>
          <w:b/>
          <w:sz w:val="22"/>
          <w:szCs w:val="22"/>
        </w:rPr>
      </w:pPr>
      <w:r w:rsidRPr="002043D0">
        <w:rPr>
          <w:rFonts w:ascii="Garamond" w:hAnsi="Garamond"/>
          <w:b/>
          <w:sz w:val="22"/>
          <w:szCs w:val="22"/>
        </w:rPr>
        <w:t>Anexo 3 – Actualización de la configuración de conexión y funcionalidad en las interfaces de otros sistemas informáticos del BCN con sistemas en plataforma Oracle.</w:t>
      </w:r>
    </w:p>
    <w:p w14:paraId="3F984182" w14:textId="77777777" w:rsidR="002043D0" w:rsidRPr="002043D0" w:rsidRDefault="002043D0" w:rsidP="002043D0">
      <w:pPr>
        <w:rPr>
          <w:rFonts w:ascii="Garamond" w:hAnsi="Garamond"/>
          <w:b/>
          <w:sz w:val="22"/>
          <w:szCs w:val="22"/>
        </w:rPr>
      </w:pPr>
    </w:p>
    <w:p w14:paraId="4F15FB48" w14:textId="77777777" w:rsidR="002043D0" w:rsidRPr="002043D0" w:rsidRDefault="002043D0" w:rsidP="001E40AA">
      <w:pPr>
        <w:pStyle w:val="Prrafodelista"/>
        <w:numPr>
          <w:ilvl w:val="0"/>
          <w:numId w:val="49"/>
        </w:numPr>
        <w:contextualSpacing/>
        <w:jc w:val="both"/>
        <w:rPr>
          <w:rFonts w:ascii="Garamond" w:hAnsi="Garamond"/>
          <w:b/>
          <w:sz w:val="22"/>
          <w:szCs w:val="22"/>
          <w:lang w:val="es-NI"/>
        </w:rPr>
      </w:pPr>
      <w:r w:rsidRPr="002043D0">
        <w:rPr>
          <w:rFonts w:ascii="Garamond" w:hAnsi="Garamond"/>
          <w:b/>
          <w:sz w:val="22"/>
          <w:szCs w:val="22"/>
          <w:lang w:val="es-NI"/>
        </w:rPr>
        <w:t xml:space="preserve"> Enlaces con Aplicación Liquidación y Fondeo ACH:</w:t>
      </w:r>
    </w:p>
    <w:p w14:paraId="1955D7F1" w14:textId="77777777" w:rsidR="002043D0" w:rsidRPr="002043D0" w:rsidRDefault="002043D0" w:rsidP="002043D0">
      <w:pPr>
        <w:pStyle w:val="Prrafodelista"/>
        <w:ind w:left="1080"/>
        <w:rPr>
          <w:rFonts w:ascii="Garamond" w:hAnsi="Garamond"/>
          <w:b/>
          <w:sz w:val="22"/>
          <w:szCs w:val="22"/>
          <w:lang w:val="es-NI"/>
        </w:rPr>
      </w:pPr>
    </w:p>
    <w:p w14:paraId="0D4A09C7"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lang w:val="es-NI"/>
        </w:rPr>
        <w:t xml:space="preserve"> </w:t>
      </w:r>
      <w:r w:rsidRPr="002043D0">
        <w:rPr>
          <w:rFonts w:ascii="Garamond" w:hAnsi="Garamond"/>
          <w:b/>
          <w:sz w:val="22"/>
          <w:szCs w:val="22"/>
        </w:rPr>
        <w:t>Descripción del Sistema:</w:t>
      </w:r>
    </w:p>
    <w:p w14:paraId="6C65C6DF" w14:textId="77777777" w:rsidR="002043D0" w:rsidRPr="002043D0" w:rsidRDefault="002043D0" w:rsidP="002043D0">
      <w:pPr>
        <w:ind w:left="360"/>
        <w:jc w:val="both"/>
        <w:rPr>
          <w:rFonts w:ascii="Garamond" w:hAnsi="Garamond"/>
          <w:sz w:val="22"/>
          <w:szCs w:val="22"/>
        </w:rPr>
      </w:pPr>
      <w:r w:rsidRPr="002043D0">
        <w:rPr>
          <w:rFonts w:ascii="Garamond" w:hAnsi="Garamond"/>
          <w:sz w:val="22"/>
          <w:szCs w:val="22"/>
        </w:rPr>
        <w:t>La Aplicación Liquidación y Fondeo ACH permite la liquidación de los resultados de compensación de las operaciones de ACH de los bancos del SFN y los fondeos a las cuentas ACH de los bancos en el BCN.</w:t>
      </w:r>
    </w:p>
    <w:p w14:paraId="178B3FF7" w14:textId="77777777" w:rsidR="002043D0" w:rsidRPr="002043D0" w:rsidRDefault="002043D0" w:rsidP="002043D0">
      <w:pPr>
        <w:ind w:left="1080"/>
        <w:rPr>
          <w:rFonts w:ascii="Garamond" w:hAnsi="Garamond"/>
          <w:b/>
          <w:sz w:val="22"/>
          <w:szCs w:val="22"/>
        </w:rPr>
      </w:pPr>
    </w:p>
    <w:p w14:paraId="5421B062"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lang w:val="es-NI"/>
        </w:rPr>
        <w:t xml:space="preserve"> </w:t>
      </w:r>
      <w:r w:rsidRPr="002043D0">
        <w:rPr>
          <w:rFonts w:ascii="Garamond" w:hAnsi="Garamond"/>
          <w:b/>
          <w:sz w:val="22"/>
          <w:szCs w:val="22"/>
        </w:rPr>
        <w:t>Proceso de Interconexión actual</w:t>
      </w:r>
    </w:p>
    <w:p w14:paraId="2B788EA6" w14:textId="77777777" w:rsidR="002043D0" w:rsidRPr="002043D0" w:rsidRDefault="002043D0" w:rsidP="002043D0">
      <w:pPr>
        <w:ind w:left="360"/>
        <w:jc w:val="both"/>
        <w:rPr>
          <w:rFonts w:ascii="Garamond" w:hAnsi="Garamond"/>
          <w:sz w:val="22"/>
          <w:szCs w:val="22"/>
        </w:rPr>
      </w:pPr>
      <w:r w:rsidRPr="002043D0">
        <w:rPr>
          <w:rFonts w:ascii="Garamond" w:hAnsi="Garamond"/>
          <w:sz w:val="22"/>
          <w:szCs w:val="22"/>
        </w:rPr>
        <w:t>Se recibe información para la liquidación de operaciones en monedas Córdobas y Dólares dos veces al día mediante archivos planos.</w:t>
      </w:r>
    </w:p>
    <w:p w14:paraId="4B053120" w14:textId="77777777" w:rsidR="002043D0" w:rsidRPr="002043D0" w:rsidRDefault="002043D0" w:rsidP="002043D0">
      <w:pPr>
        <w:ind w:left="1080"/>
        <w:rPr>
          <w:rFonts w:ascii="Garamond" w:hAnsi="Garamond"/>
          <w:sz w:val="22"/>
          <w:szCs w:val="22"/>
        </w:rPr>
      </w:pPr>
    </w:p>
    <w:p w14:paraId="213A62A8" w14:textId="77777777" w:rsidR="002043D0" w:rsidRPr="002043D0" w:rsidRDefault="002043D0" w:rsidP="002043D0">
      <w:pPr>
        <w:ind w:left="360"/>
        <w:jc w:val="both"/>
        <w:rPr>
          <w:rFonts w:ascii="Garamond" w:hAnsi="Garamond"/>
          <w:sz w:val="22"/>
          <w:szCs w:val="22"/>
        </w:rPr>
      </w:pPr>
      <w:r w:rsidRPr="002043D0">
        <w:rPr>
          <w:rFonts w:ascii="Garamond" w:hAnsi="Garamond"/>
          <w:sz w:val="22"/>
          <w:szCs w:val="22"/>
        </w:rPr>
        <w:t xml:space="preserve">El proceso de liquidación realiza la actualización de datos en el Sistema de Cuenta Corriente a través de un paquete de base de datos Oracle. La liquidación incluye movimientos de débitos y créditos, y actualización de saldos en tres tablas de la base de datos. </w:t>
      </w:r>
    </w:p>
    <w:p w14:paraId="57E78C30" w14:textId="77777777" w:rsidR="002043D0" w:rsidRPr="002043D0" w:rsidRDefault="002043D0" w:rsidP="002043D0">
      <w:pPr>
        <w:ind w:left="360"/>
        <w:jc w:val="both"/>
        <w:rPr>
          <w:rFonts w:ascii="Garamond" w:hAnsi="Garamond"/>
          <w:sz w:val="22"/>
          <w:szCs w:val="22"/>
        </w:rPr>
      </w:pPr>
    </w:p>
    <w:p w14:paraId="68FA0060" w14:textId="77777777" w:rsidR="002043D0" w:rsidRPr="002043D0" w:rsidRDefault="002043D0" w:rsidP="002043D0">
      <w:pPr>
        <w:ind w:left="360"/>
        <w:jc w:val="both"/>
        <w:rPr>
          <w:rFonts w:ascii="Garamond" w:hAnsi="Garamond"/>
          <w:sz w:val="22"/>
          <w:szCs w:val="22"/>
        </w:rPr>
      </w:pPr>
      <w:r w:rsidRPr="002043D0">
        <w:rPr>
          <w:rFonts w:ascii="Garamond" w:hAnsi="Garamond"/>
          <w:sz w:val="22"/>
          <w:szCs w:val="22"/>
        </w:rPr>
        <w:t>Posterior al proceso de liquidación, se realiza la generación de comprobante contable directamente en el Sistema de Contabilidad, a través de un paquete de base de datos Oracle. El comprobante contable se registra en tres tablas de la base de datos en estado temporal para su posterior validación y mayorización (actualización de saldos en cuentas contables).</w:t>
      </w:r>
    </w:p>
    <w:p w14:paraId="59ED5524" w14:textId="77777777" w:rsidR="002043D0" w:rsidRPr="002043D0" w:rsidRDefault="002043D0" w:rsidP="002043D0">
      <w:pPr>
        <w:ind w:left="1080"/>
        <w:rPr>
          <w:rFonts w:ascii="Garamond" w:hAnsi="Garamond"/>
          <w:sz w:val="22"/>
          <w:szCs w:val="22"/>
        </w:rPr>
      </w:pPr>
    </w:p>
    <w:p w14:paraId="00E81FFF"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lang w:val="es-NI"/>
        </w:rPr>
        <w:t xml:space="preserve"> </w:t>
      </w:r>
      <w:r w:rsidRPr="002043D0">
        <w:rPr>
          <w:rFonts w:ascii="Garamond" w:hAnsi="Garamond"/>
          <w:b/>
          <w:sz w:val="22"/>
          <w:szCs w:val="22"/>
        </w:rPr>
        <w:t>Detalles Técnicos</w:t>
      </w:r>
    </w:p>
    <w:p w14:paraId="64202BE9" w14:textId="77777777" w:rsidR="002043D0" w:rsidRPr="002043D0" w:rsidRDefault="002043D0" w:rsidP="002043D0">
      <w:pPr>
        <w:ind w:left="360"/>
        <w:rPr>
          <w:rFonts w:ascii="Garamond" w:hAnsi="Garamond"/>
          <w:sz w:val="22"/>
          <w:szCs w:val="22"/>
        </w:rPr>
      </w:pPr>
      <w:r w:rsidRPr="002043D0">
        <w:rPr>
          <w:rFonts w:ascii="Garamond" w:hAnsi="Garamond"/>
          <w:sz w:val="22"/>
          <w:szCs w:val="22"/>
        </w:rPr>
        <w:t>ACH cuenta con los siguientes componentes desarrollados en Visual .NET:</w:t>
      </w:r>
    </w:p>
    <w:p w14:paraId="41418547" w14:textId="77777777" w:rsidR="002043D0" w:rsidRPr="002043D0" w:rsidRDefault="002043D0" w:rsidP="002043D0">
      <w:pPr>
        <w:ind w:left="360"/>
        <w:rPr>
          <w:rFonts w:ascii="Garamond" w:hAnsi="Garamond"/>
          <w:sz w:val="22"/>
          <w:szCs w:val="22"/>
        </w:rPr>
      </w:pPr>
    </w:p>
    <w:p w14:paraId="09A2CEDC" w14:textId="77777777" w:rsidR="002043D0" w:rsidRPr="002043D0" w:rsidRDefault="002043D0" w:rsidP="002043D0">
      <w:pPr>
        <w:ind w:left="360"/>
        <w:rPr>
          <w:rFonts w:ascii="Garamond" w:hAnsi="Garamond"/>
          <w:sz w:val="22"/>
          <w:szCs w:val="22"/>
        </w:rPr>
      </w:pPr>
      <w:r w:rsidRPr="002043D0">
        <w:rPr>
          <w:rFonts w:ascii="Garamond" w:hAnsi="Garamond"/>
          <w:sz w:val="22"/>
          <w:szCs w:val="22"/>
        </w:rPr>
        <w:t>•</w:t>
      </w:r>
      <w:r w:rsidRPr="002043D0">
        <w:rPr>
          <w:rFonts w:ascii="Garamond" w:hAnsi="Garamond"/>
          <w:sz w:val="22"/>
          <w:szCs w:val="22"/>
        </w:rPr>
        <w:tab/>
        <w:t>Módulo Liquidación de Operaciones ACH (Aplicación de uso interno del BCN).</w:t>
      </w:r>
    </w:p>
    <w:p w14:paraId="45E68E23" w14:textId="77777777" w:rsidR="002043D0" w:rsidRPr="002043D0" w:rsidRDefault="002043D0" w:rsidP="002043D0">
      <w:pPr>
        <w:ind w:left="360"/>
        <w:rPr>
          <w:rFonts w:ascii="Garamond" w:hAnsi="Garamond"/>
          <w:sz w:val="22"/>
          <w:szCs w:val="22"/>
        </w:rPr>
      </w:pPr>
      <w:r w:rsidRPr="002043D0">
        <w:rPr>
          <w:rFonts w:ascii="Garamond" w:hAnsi="Garamond"/>
          <w:sz w:val="22"/>
          <w:szCs w:val="22"/>
        </w:rPr>
        <w:t>•</w:t>
      </w:r>
      <w:r w:rsidRPr="002043D0">
        <w:rPr>
          <w:rFonts w:ascii="Garamond" w:hAnsi="Garamond"/>
          <w:sz w:val="22"/>
          <w:szCs w:val="22"/>
        </w:rPr>
        <w:tab/>
        <w:t>Servicio Web Consulta de Saldos (Dos servicios web, uno externo y uno interno).</w:t>
      </w:r>
    </w:p>
    <w:p w14:paraId="38E7A1BE" w14:textId="77777777" w:rsidR="002043D0" w:rsidRPr="002043D0" w:rsidRDefault="002043D0" w:rsidP="002043D0">
      <w:pPr>
        <w:ind w:left="360"/>
        <w:rPr>
          <w:rFonts w:ascii="Garamond" w:hAnsi="Garamond"/>
          <w:sz w:val="22"/>
          <w:szCs w:val="22"/>
        </w:rPr>
      </w:pPr>
      <w:r w:rsidRPr="002043D0">
        <w:rPr>
          <w:rFonts w:ascii="Garamond" w:hAnsi="Garamond"/>
          <w:sz w:val="22"/>
          <w:szCs w:val="22"/>
        </w:rPr>
        <w:t>•</w:t>
      </w:r>
      <w:r w:rsidRPr="002043D0">
        <w:rPr>
          <w:rFonts w:ascii="Garamond" w:hAnsi="Garamond"/>
          <w:sz w:val="22"/>
          <w:szCs w:val="22"/>
        </w:rPr>
        <w:tab/>
        <w:t>Servicio Web Liquidación (Dos servicios web, uno externo y uno interno).</w:t>
      </w:r>
    </w:p>
    <w:p w14:paraId="2934C560" w14:textId="77777777" w:rsidR="002043D0" w:rsidRPr="002043D0" w:rsidRDefault="002043D0" w:rsidP="002043D0">
      <w:pPr>
        <w:ind w:left="360"/>
        <w:rPr>
          <w:rFonts w:ascii="Garamond" w:hAnsi="Garamond"/>
          <w:sz w:val="22"/>
          <w:szCs w:val="22"/>
        </w:rPr>
      </w:pPr>
      <w:r w:rsidRPr="002043D0">
        <w:rPr>
          <w:rFonts w:ascii="Garamond" w:hAnsi="Garamond"/>
          <w:sz w:val="22"/>
          <w:szCs w:val="22"/>
        </w:rPr>
        <w:t>•</w:t>
      </w:r>
      <w:r w:rsidRPr="002043D0">
        <w:rPr>
          <w:rFonts w:ascii="Garamond" w:hAnsi="Garamond"/>
          <w:sz w:val="22"/>
          <w:szCs w:val="22"/>
        </w:rPr>
        <w:tab/>
        <w:t>Proceso de Contabilización.</w:t>
      </w:r>
    </w:p>
    <w:p w14:paraId="6884B50F" w14:textId="77777777" w:rsidR="002043D0" w:rsidRPr="002043D0" w:rsidRDefault="002043D0" w:rsidP="002043D0">
      <w:pPr>
        <w:ind w:left="360"/>
        <w:rPr>
          <w:rFonts w:ascii="Garamond" w:hAnsi="Garamond"/>
          <w:sz w:val="22"/>
          <w:szCs w:val="22"/>
        </w:rPr>
      </w:pPr>
    </w:p>
    <w:p w14:paraId="462301B3" w14:textId="77777777" w:rsidR="002043D0" w:rsidRPr="002043D0" w:rsidRDefault="002043D0" w:rsidP="002043D0">
      <w:pPr>
        <w:ind w:left="360"/>
        <w:rPr>
          <w:rFonts w:ascii="Garamond" w:hAnsi="Garamond"/>
          <w:sz w:val="22"/>
          <w:szCs w:val="22"/>
        </w:rPr>
      </w:pPr>
      <w:r w:rsidRPr="002043D0">
        <w:rPr>
          <w:rFonts w:ascii="Garamond" w:hAnsi="Garamond"/>
          <w:sz w:val="22"/>
          <w:szCs w:val="22"/>
        </w:rPr>
        <w:t>Base de Datos: Oracle.</w:t>
      </w:r>
    </w:p>
    <w:p w14:paraId="48051687" w14:textId="77777777" w:rsidR="002043D0" w:rsidRPr="002043D0" w:rsidRDefault="002043D0" w:rsidP="002043D0">
      <w:pPr>
        <w:rPr>
          <w:rFonts w:ascii="Garamond" w:hAnsi="Garamond"/>
          <w:sz w:val="22"/>
          <w:szCs w:val="22"/>
        </w:rPr>
      </w:pPr>
    </w:p>
    <w:p w14:paraId="063E2578" w14:textId="77777777" w:rsidR="002043D0" w:rsidRPr="002043D0" w:rsidRDefault="002043D0" w:rsidP="001E40AA">
      <w:pPr>
        <w:pStyle w:val="Prrafodelista"/>
        <w:numPr>
          <w:ilvl w:val="1"/>
          <w:numId w:val="49"/>
        </w:numPr>
        <w:contextualSpacing/>
        <w:jc w:val="both"/>
        <w:rPr>
          <w:rFonts w:ascii="Garamond" w:hAnsi="Garamond"/>
          <w:b/>
          <w:sz w:val="22"/>
          <w:szCs w:val="22"/>
          <w:lang w:val="es-NI"/>
        </w:rPr>
      </w:pPr>
      <w:r w:rsidRPr="002043D0">
        <w:rPr>
          <w:rFonts w:ascii="Garamond" w:hAnsi="Garamond"/>
          <w:b/>
          <w:sz w:val="22"/>
          <w:szCs w:val="22"/>
          <w:lang w:val="es-NI"/>
        </w:rPr>
        <w:t xml:space="preserve"> Enlaces con otros Sistemas del Banco</w:t>
      </w:r>
    </w:p>
    <w:p w14:paraId="193019B4" w14:textId="77777777" w:rsidR="002043D0" w:rsidRPr="002043D0" w:rsidRDefault="002043D0" w:rsidP="002043D0">
      <w:pPr>
        <w:ind w:left="360"/>
        <w:jc w:val="both"/>
        <w:rPr>
          <w:rFonts w:ascii="Garamond" w:hAnsi="Garamond"/>
          <w:sz w:val="22"/>
          <w:szCs w:val="22"/>
        </w:rPr>
      </w:pPr>
      <w:r w:rsidRPr="002043D0">
        <w:rPr>
          <w:rFonts w:ascii="Garamond" w:hAnsi="Garamond"/>
          <w:sz w:val="22"/>
          <w:szCs w:val="22"/>
        </w:rPr>
        <w:t>Los 6 componentes de ACH previamente listados deberán conectarse a sistema migrado de la Cuenta Corriente y para su liquidación al Sistema migrado de Contabilidad, para su contabilización.</w:t>
      </w:r>
    </w:p>
    <w:p w14:paraId="6556CF34" w14:textId="77777777" w:rsidR="002043D0" w:rsidRPr="002043D0" w:rsidRDefault="002043D0" w:rsidP="002043D0">
      <w:pPr>
        <w:spacing w:after="160" w:line="259" w:lineRule="auto"/>
        <w:rPr>
          <w:rFonts w:ascii="Garamond" w:hAnsi="Garamond"/>
          <w:b/>
          <w:sz w:val="22"/>
          <w:szCs w:val="22"/>
        </w:rPr>
      </w:pPr>
    </w:p>
    <w:p w14:paraId="4E57DC4D" w14:textId="77777777" w:rsidR="002043D0" w:rsidRPr="002043D0" w:rsidRDefault="002043D0" w:rsidP="001E40AA">
      <w:pPr>
        <w:pStyle w:val="Prrafodelista"/>
        <w:numPr>
          <w:ilvl w:val="0"/>
          <w:numId w:val="49"/>
        </w:numPr>
        <w:contextualSpacing/>
        <w:jc w:val="both"/>
        <w:rPr>
          <w:rFonts w:ascii="Garamond" w:hAnsi="Garamond"/>
          <w:b/>
          <w:sz w:val="22"/>
          <w:szCs w:val="22"/>
          <w:lang w:val="es-NI"/>
        </w:rPr>
      </w:pPr>
      <w:r w:rsidRPr="002043D0">
        <w:rPr>
          <w:rFonts w:ascii="Garamond" w:hAnsi="Garamond"/>
          <w:b/>
          <w:sz w:val="22"/>
          <w:szCs w:val="22"/>
          <w:lang w:val="es-NI"/>
        </w:rPr>
        <w:t>Enlace con Sistema de Administración de Reservas Internacionales:</w:t>
      </w:r>
    </w:p>
    <w:p w14:paraId="1BAB4AB8" w14:textId="77777777" w:rsidR="002043D0" w:rsidRPr="002043D0" w:rsidRDefault="002043D0" w:rsidP="002043D0">
      <w:pPr>
        <w:rPr>
          <w:rFonts w:ascii="Garamond" w:hAnsi="Garamond"/>
          <w:b/>
          <w:sz w:val="22"/>
          <w:szCs w:val="22"/>
        </w:rPr>
      </w:pPr>
    </w:p>
    <w:p w14:paraId="155E3908"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rPr>
        <w:t>Descripción del Sistema:</w:t>
      </w:r>
    </w:p>
    <w:p w14:paraId="5ABEA69F" w14:textId="77777777" w:rsidR="002043D0" w:rsidRPr="002043D0" w:rsidRDefault="002043D0" w:rsidP="002043D0">
      <w:pPr>
        <w:ind w:left="360"/>
        <w:jc w:val="both"/>
        <w:rPr>
          <w:rFonts w:ascii="Garamond" w:hAnsi="Garamond"/>
          <w:sz w:val="22"/>
          <w:szCs w:val="22"/>
        </w:rPr>
      </w:pPr>
      <w:r w:rsidRPr="002043D0">
        <w:rPr>
          <w:rFonts w:ascii="Garamond" w:hAnsi="Garamond"/>
          <w:sz w:val="22"/>
          <w:szCs w:val="22"/>
        </w:rPr>
        <w:t>El Sistema de Administración de Reservas Internacionales (SARI) permite el registro, seguimiento y control de las reservas internacionales, incluyendo desde el proceso de negociación hasta la contabilización de los registros y la generación de reportes, teniendo como eje principal las inversiones en el exterior.</w:t>
      </w:r>
    </w:p>
    <w:p w14:paraId="5F0AFCDF" w14:textId="0DE382AE" w:rsidR="002043D0" w:rsidRDefault="002043D0" w:rsidP="002043D0">
      <w:pPr>
        <w:pStyle w:val="Prrafodelista"/>
        <w:rPr>
          <w:rFonts w:ascii="Garamond" w:hAnsi="Garamond"/>
          <w:b/>
          <w:sz w:val="22"/>
          <w:szCs w:val="22"/>
          <w:lang w:val="es-NI"/>
        </w:rPr>
      </w:pPr>
    </w:p>
    <w:p w14:paraId="6C18F54C" w14:textId="292A6AE5" w:rsidR="00E46CC4" w:rsidRDefault="00E46CC4" w:rsidP="002043D0">
      <w:pPr>
        <w:pStyle w:val="Prrafodelista"/>
        <w:rPr>
          <w:rFonts w:ascii="Garamond" w:hAnsi="Garamond"/>
          <w:b/>
          <w:sz w:val="22"/>
          <w:szCs w:val="22"/>
          <w:lang w:val="es-NI"/>
        </w:rPr>
      </w:pPr>
    </w:p>
    <w:p w14:paraId="5B538E3C" w14:textId="2F8472BB" w:rsidR="004A25EA" w:rsidRDefault="004A25EA" w:rsidP="002043D0">
      <w:pPr>
        <w:pStyle w:val="Prrafodelista"/>
        <w:rPr>
          <w:rFonts w:ascii="Garamond" w:hAnsi="Garamond"/>
          <w:b/>
          <w:sz w:val="22"/>
          <w:szCs w:val="22"/>
          <w:lang w:val="es-NI"/>
        </w:rPr>
      </w:pPr>
    </w:p>
    <w:p w14:paraId="07324F19" w14:textId="3011196C" w:rsidR="004A25EA" w:rsidRDefault="004A25EA" w:rsidP="002043D0">
      <w:pPr>
        <w:pStyle w:val="Prrafodelista"/>
        <w:rPr>
          <w:rFonts w:ascii="Garamond" w:hAnsi="Garamond"/>
          <w:b/>
          <w:sz w:val="22"/>
          <w:szCs w:val="22"/>
          <w:lang w:val="es-NI"/>
        </w:rPr>
      </w:pPr>
    </w:p>
    <w:p w14:paraId="1B090593" w14:textId="77777777" w:rsidR="004A25EA" w:rsidRPr="002043D0" w:rsidRDefault="004A25EA" w:rsidP="002043D0">
      <w:pPr>
        <w:pStyle w:val="Prrafodelista"/>
        <w:rPr>
          <w:rFonts w:ascii="Garamond" w:hAnsi="Garamond"/>
          <w:b/>
          <w:sz w:val="22"/>
          <w:szCs w:val="22"/>
          <w:lang w:val="es-NI"/>
        </w:rPr>
      </w:pPr>
    </w:p>
    <w:p w14:paraId="4393F26B" w14:textId="44279ADD" w:rsid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rPr>
        <w:lastRenderedPageBreak/>
        <w:t xml:space="preserve">Proceso de Interconexión Actual: </w:t>
      </w:r>
    </w:p>
    <w:p w14:paraId="3E6CEE8C" w14:textId="77777777" w:rsidR="004A25EA" w:rsidRPr="002043D0" w:rsidRDefault="004A25EA" w:rsidP="004A25EA">
      <w:pPr>
        <w:pStyle w:val="Prrafodelista"/>
        <w:ind w:left="792"/>
        <w:contextualSpacing/>
        <w:jc w:val="both"/>
        <w:rPr>
          <w:rFonts w:ascii="Garamond" w:hAnsi="Garamond"/>
          <w:b/>
          <w:sz w:val="22"/>
          <w:szCs w:val="22"/>
        </w:rPr>
      </w:pPr>
    </w:p>
    <w:p w14:paraId="1DC7D2EE" w14:textId="77777777" w:rsidR="002043D0" w:rsidRPr="002043D0" w:rsidRDefault="002043D0" w:rsidP="002043D0">
      <w:pPr>
        <w:ind w:left="360"/>
        <w:jc w:val="both"/>
        <w:rPr>
          <w:rFonts w:ascii="Garamond" w:hAnsi="Garamond"/>
          <w:sz w:val="22"/>
          <w:szCs w:val="22"/>
        </w:rPr>
      </w:pPr>
      <w:r w:rsidRPr="002043D0">
        <w:rPr>
          <w:rFonts w:ascii="Garamond" w:hAnsi="Garamond"/>
          <w:sz w:val="22"/>
          <w:szCs w:val="22"/>
        </w:rPr>
        <w:t xml:space="preserve">Cuando se genera una nueva operación de inversión, transferencia o importación, se ingresa el movimiento de débito o crédito en el Sistemas de Cuenta Corriente, luego se actualiza el saldo y posteriormente se ejecuta el proceso de contabilización que registra el comprobante contable en el Sistema Contable. Para el resto de las operaciones y cálculos integrados en todos los instrumentos de inversión solo se realiza el proceso de contabilización. </w:t>
      </w:r>
    </w:p>
    <w:p w14:paraId="15F3C90F" w14:textId="77777777" w:rsidR="002043D0" w:rsidRPr="002043D0" w:rsidRDefault="002043D0" w:rsidP="002043D0">
      <w:pPr>
        <w:ind w:left="360"/>
        <w:jc w:val="both"/>
        <w:rPr>
          <w:rFonts w:ascii="Garamond" w:hAnsi="Garamond"/>
          <w:sz w:val="22"/>
          <w:szCs w:val="22"/>
        </w:rPr>
      </w:pPr>
    </w:p>
    <w:p w14:paraId="4474FAB3" w14:textId="77777777" w:rsidR="002043D0" w:rsidRPr="002043D0" w:rsidRDefault="002043D0" w:rsidP="002043D0">
      <w:pPr>
        <w:ind w:left="360"/>
        <w:jc w:val="both"/>
        <w:rPr>
          <w:rFonts w:ascii="Garamond" w:hAnsi="Garamond"/>
          <w:sz w:val="22"/>
          <w:szCs w:val="22"/>
        </w:rPr>
      </w:pPr>
      <w:r w:rsidRPr="002043D0">
        <w:rPr>
          <w:rFonts w:ascii="Garamond" w:hAnsi="Garamond"/>
          <w:sz w:val="22"/>
          <w:szCs w:val="22"/>
        </w:rPr>
        <w:t>La inclusión de débitos y créditos y actualización de saldos se registra en dos tablas del Sistema de Cuenta Corriente a través de un procedimiento almacenado. Posteriormente, a través de un paquete de base de datos se genera el comprobante contable en el Sistema de Contabilidad. El comprobante contable se registra en tres tablas de la base de datos en estado temporal para su posterior validación y mayorización (actualización de saldos en cuentas contables).</w:t>
      </w:r>
    </w:p>
    <w:p w14:paraId="56C26BFC" w14:textId="77777777" w:rsidR="002043D0" w:rsidRPr="002043D0" w:rsidRDefault="002043D0" w:rsidP="002043D0">
      <w:pPr>
        <w:ind w:left="360"/>
        <w:rPr>
          <w:rFonts w:ascii="Garamond" w:hAnsi="Garamond"/>
          <w:sz w:val="22"/>
          <w:szCs w:val="22"/>
        </w:rPr>
      </w:pPr>
    </w:p>
    <w:p w14:paraId="7BB57CE8"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rPr>
        <w:t>Detalles Técnicos</w:t>
      </w:r>
    </w:p>
    <w:p w14:paraId="7C85D2BA" w14:textId="77777777" w:rsidR="002043D0" w:rsidRPr="002043D0" w:rsidRDefault="002043D0" w:rsidP="002043D0">
      <w:pPr>
        <w:ind w:left="360"/>
        <w:rPr>
          <w:rFonts w:ascii="Garamond" w:hAnsi="Garamond"/>
          <w:sz w:val="22"/>
          <w:szCs w:val="22"/>
        </w:rPr>
      </w:pPr>
      <w:r w:rsidRPr="002043D0">
        <w:rPr>
          <w:rFonts w:ascii="Garamond" w:hAnsi="Garamond"/>
          <w:sz w:val="22"/>
          <w:szCs w:val="22"/>
        </w:rPr>
        <w:t>Lenguaje de Programación: PHP</w:t>
      </w:r>
    </w:p>
    <w:p w14:paraId="34F232EA" w14:textId="77777777" w:rsidR="002043D0" w:rsidRPr="002043D0" w:rsidRDefault="002043D0" w:rsidP="002043D0">
      <w:pPr>
        <w:ind w:left="360"/>
        <w:rPr>
          <w:rFonts w:ascii="Garamond" w:hAnsi="Garamond"/>
          <w:sz w:val="22"/>
          <w:szCs w:val="22"/>
        </w:rPr>
      </w:pPr>
      <w:r w:rsidRPr="002043D0">
        <w:rPr>
          <w:rFonts w:ascii="Garamond" w:hAnsi="Garamond"/>
          <w:sz w:val="22"/>
          <w:szCs w:val="22"/>
        </w:rPr>
        <w:t>Base de Datos: Postgre.</w:t>
      </w:r>
    </w:p>
    <w:p w14:paraId="4A9812E6" w14:textId="77777777" w:rsidR="002043D0" w:rsidRPr="002043D0" w:rsidRDefault="002043D0" w:rsidP="002043D0">
      <w:pPr>
        <w:pStyle w:val="Prrafodelista"/>
        <w:ind w:left="792"/>
        <w:rPr>
          <w:rFonts w:ascii="Garamond" w:hAnsi="Garamond"/>
          <w:sz w:val="22"/>
          <w:szCs w:val="22"/>
        </w:rPr>
      </w:pPr>
    </w:p>
    <w:p w14:paraId="4719DDDE" w14:textId="77777777" w:rsidR="002043D0" w:rsidRPr="002043D0" w:rsidRDefault="002043D0" w:rsidP="001E40AA">
      <w:pPr>
        <w:pStyle w:val="Prrafodelista"/>
        <w:numPr>
          <w:ilvl w:val="1"/>
          <w:numId w:val="49"/>
        </w:numPr>
        <w:contextualSpacing/>
        <w:jc w:val="both"/>
        <w:rPr>
          <w:rFonts w:ascii="Garamond" w:hAnsi="Garamond"/>
          <w:b/>
          <w:sz w:val="22"/>
          <w:szCs w:val="22"/>
          <w:lang w:val="es-NI"/>
        </w:rPr>
      </w:pPr>
      <w:r w:rsidRPr="002043D0">
        <w:rPr>
          <w:rFonts w:ascii="Garamond" w:hAnsi="Garamond"/>
          <w:b/>
          <w:sz w:val="22"/>
          <w:szCs w:val="22"/>
          <w:lang w:val="es-NI"/>
        </w:rPr>
        <w:t>Enlaces con otros Sistemas del Banco</w:t>
      </w:r>
    </w:p>
    <w:p w14:paraId="46615F18" w14:textId="77777777" w:rsidR="002043D0" w:rsidRPr="002043D0" w:rsidRDefault="002043D0" w:rsidP="002043D0">
      <w:pPr>
        <w:pStyle w:val="Prrafodelista"/>
        <w:ind w:left="360"/>
        <w:jc w:val="both"/>
        <w:rPr>
          <w:rFonts w:ascii="Garamond" w:hAnsi="Garamond"/>
          <w:sz w:val="22"/>
          <w:szCs w:val="22"/>
          <w:lang w:val="es-NI"/>
        </w:rPr>
      </w:pPr>
      <w:r w:rsidRPr="002043D0">
        <w:rPr>
          <w:rFonts w:ascii="Garamond" w:hAnsi="Garamond"/>
          <w:sz w:val="22"/>
          <w:szCs w:val="22"/>
          <w:lang w:val="es-NI"/>
        </w:rPr>
        <w:t>El proceso de registro de operaciones deberá conectarse al Sistema migrado de Cuenta Corriente y Sistema migrado de Contabilidad para ingresar los movimientos correspondientes en la Cuenta Corriente y para su Contabilización.</w:t>
      </w:r>
    </w:p>
    <w:p w14:paraId="208A0692" w14:textId="77777777" w:rsidR="002043D0" w:rsidRPr="002043D0" w:rsidRDefault="002043D0" w:rsidP="002043D0">
      <w:pPr>
        <w:rPr>
          <w:rFonts w:ascii="Garamond" w:hAnsi="Garamond"/>
          <w:sz w:val="22"/>
          <w:szCs w:val="22"/>
        </w:rPr>
      </w:pPr>
    </w:p>
    <w:p w14:paraId="6A2AC343" w14:textId="77777777" w:rsidR="002043D0" w:rsidRPr="002043D0" w:rsidRDefault="002043D0" w:rsidP="001E40AA">
      <w:pPr>
        <w:pStyle w:val="Prrafodelista"/>
        <w:numPr>
          <w:ilvl w:val="0"/>
          <w:numId w:val="49"/>
        </w:numPr>
        <w:contextualSpacing/>
        <w:jc w:val="both"/>
        <w:rPr>
          <w:rFonts w:ascii="Garamond" w:hAnsi="Garamond"/>
          <w:b/>
          <w:sz w:val="22"/>
          <w:szCs w:val="22"/>
          <w:lang w:val="es-NI"/>
        </w:rPr>
      </w:pPr>
      <w:r w:rsidRPr="002043D0">
        <w:rPr>
          <w:rFonts w:ascii="Garamond" w:hAnsi="Garamond"/>
          <w:b/>
          <w:sz w:val="22"/>
          <w:szCs w:val="22"/>
          <w:lang w:val="es-NI"/>
        </w:rPr>
        <w:t>Enlace con el Sistema Interfaz SIGADE – Contabilidad (Reservación de Intereses)</w:t>
      </w:r>
    </w:p>
    <w:p w14:paraId="0591D256" w14:textId="77777777" w:rsidR="002043D0" w:rsidRPr="002043D0" w:rsidRDefault="002043D0" w:rsidP="002043D0">
      <w:pPr>
        <w:ind w:left="360"/>
        <w:rPr>
          <w:rFonts w:ascii="Garamond" w:hAnsi="Garamond"/>
          <w:b/>
          <w:sz w:val="22"/>
          <w:szCs w:val="22"/>
        </w:rPr>
      </w:pPr>
    </w:p>
    <w:p w14:paraId="463EDD6C"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rPr>
        <w:t>Descripción del Sistema</w:t>
      </w:r>
    </w:p>
    <w:p w14:paraId="74C14A34" w14:textId="77777777" w:rsidR="002043D0" w:rsidRPr="002043D0" w:rsidRDefault="002043D0" w:rsidP="002043D0">
      <w:pPr>
        <w:ind w:left="360"/>
        <w:jc w:val="both"/>
        <w:rPr>
          <w:rFonts w:ascii="Garamond" w:hAnsi="Garamond"/>
          <w:sz w:val="22"/>
          <w:szCs w:val="22"/>
        </w:rPr>
      </w:pPr>
      <w:r w:rsidRPr="002043D0">
        <w:rPr>
          <w:rFonts w:ascii="Garamond" w:hAnsi="Garamond"/>
          <w:sz w:val="22"/>
          <w:szCs w:val="22"/>
        </w:rPr>
        <w:t xml:space="preserve">El Sistema de Interfaz SIGADE (Sistema de Gestión de Deuda Externa) - Contabilidad - Reservación de Intereses permite la contabilización de operaciones de Reservación de Intereses a partir de la información que se registra en el SIGADE. </w:t>
      </w:r>
    </w:p>
    <w:p w14:paraId="3648A228" w14:textId="77777777" w:rsidR="002043D0" w:rsidRPr="002043D0" w:rsidRDefault="002043D0" w:rsidP="002043D0">
      <w:pPr>
        <w:ind w:left="360"/>
        <w:rPr>
          <w:rFonts w:ascii="Garamond" w:hAnsi="Garamond"/>
          <w:sz w:val="22"/>
          <w:szCs w:val="22"/>
        </w:rPr>
      </w:pPr>
    </w:p>
    <w:p w14:paraId="1B81965A"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rPr>
        <w:t>Proceso de Interconexión Actual:</w:t>
      </w:r>
    </w:p>
    <w:p w14:paraId="5571A88D" w14:textId="77777777" w:rsidR="002043D0" w:rsidRPr="002043D0" w:rsidRDefault="002043D0" w:rsidP="002043D0">
      <w:pPr>
        <w:ind w:left="360"/>
        <w:jc w:val="both"/>
        <w:rPr>
          <w:rFonts w:ascii="Garamond" w:hAnsi="Garamond"/>
          <w:sz w:val="22"/>
          <w:szCs w:val="22"/>
        </w:rPr>
      </w:pPr>
      <w:r w:rsidRPr="002043D0">
        <w:rPr>
          <w:rFonts w:ascii="Garamond" w:hAnsi="Garamond"/>
          <w:sz w:val="22"/>
          <w:szCs w:val="22"/>
        </w:rPr>
        <w:t>El proceso da inicio con la carga de los tipos de cambio en el Sistema Contable, paso necesario para la contabilización de operaciones registradas previamente en el SIGADE para la reservación de intereses y para la generación de comprobantes contables.</w:t>
      </w:r>
    </w:p>
    <w:p w14:paraId="045C095C" w14:textId="77777777" w:rsidR="002043D0" w:rsidRPr="002043D0" w:rsidRDefault="002043D0" w:rsidP="002043D0">
      <w:pPr>
        <w:ind w:left="360"/>
        <w:rPr>
          <w:rFonts w:ascii="Garamond" w:hAnsi="Garamond"/>
          <w:sz w:val="22"/>
          <w:szCs w:val="22"/>
        </w:rPr>
      </w:pPr>
    </w:p>
    <w:p w14:paraId="59DFC39F"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rPr>
        <w:t>Detalles Técnicos</w:t>
      </w:r>
    </w:p>
    <w:p w14:paraId="78608340" w14:textId="77777777" w:rsidR="002043D0" w:rsidRPr="002043D0" w:rsidRDefault="002043D0" w:rsidP="002043D0">
      <w:pPr>
        <w:pStyle w:val="Prrafodelista"/>
        <w:ind w:left="360"/>
        <w:rPr>
          <w:rFonts w:ascii="Garamond" w:hAnsi="Garamond"/>
          <w:sz w:val="22"/>
          <w:szCs w:val="22"/>
          <w:lang w:val="es-NI"/>
        </w:rPr>
      </w:pPr>
      <w:r w:rsidRPr="002043D0">
        <w:rPr>
          <w:rFonts w:ascii="Garamond" w:hAnsi="Garamond"/>
          <w:sz w:val="22"/>
          <w:szCs w:val="22"/>
          <w:lang w:val="es-NI"/>
        </w:rPr>
        <w:t xml:space="preserve">Lenguaje de programación: Visual Studio .NET </w:t>
      </w:r>
    </w:p>
    <w:p w14:paraId="29981BF2" w14:textId="77777777" w:rsidR="002043D0" w:rsidRPr="002043D0" w:rsidRDefault="002043D0" w:rsidP="002043D0">
      <w:pPr>
        <w:pStyle w:val="Prrafodelista"/>
        <w:ind w:left="360"/>
        <w:rPr>
          <w:rFonts w:ascii="Garamond" w:hAnsi="Garamond"/>
          <w:sz w:val="22"/>
          <w:szCs w:val="22"/>
        </w:rPr>
      </w:pPr>
      <w:r w:rsidRPr="002043D0">
        <w:rPr>
          <w:rFonts w:ascii="Garamond" w:hAnsi="Garamond"/>
          <w:sz w:val="22"/>
          <w:szCs w:val="22"/>
        </w:rPr>
        <w:t>Base de datos: Oracle</w:t>
      </w:r>
    </w:p>
    <w:p w14:paraId="4B74E9C1" w14:textId="77777777" w:rsidR="002043D0" w:rsidRPr="002043D0" w:rsidRDefault="002043D0" w:rsidP="002043D0">
      <w:pPr>
        <w:pStyle w:val="Prrafodelista"/>
        <w:ind w:left="360"/>
        <w:rPr>
          <w:rFonts w:ascii="Garamond" w:hAnsi="Garamond"/>
          <w:sz w:val="22"/>
          <w:szCs w:val="22"/>
        </w:rPr>
      </w:pPr>
    </w:p>
    <w:p w14:paraId="5F387EF5" w14:textId="77777777" w:rsidR="002043D0" w:rsidRPr="002043D0" w:rsidRDefault="002043D0" w:rsidP="001E40AA">
      <w:pPr>
        <w:pStyle w:val="Prrafodelista"/>
        <w:numPr>
          <w:ilvl w:val="1"/>
          <w:numId w:val="49"/>
        </w:numPr>
        <w:contextualSpacing/>
        <w:jc w:val="both"/>
        <w:rPr>
          <w:rFonts w:ascii="Garamond" w:hAnsi="Garamond"/>
          <w:b/>
          <w:sz w:val="22"/>
          <w:szCs w:val="22"/>
          <w:lang w:val="es-NI"/>
        </w:rPr>
      </w:pPr>
      <w:r w:rsidRPr="002043D0">
        <w:rPr>
          <w:rFonts w:ascii="Garamond" w:hAnsi="Garamond"/>
          <w:b/>
          <w:sz w:val="22"/>
          <w:szCs w:val="22"/>
          <w:lang w:val="es-NI"/>
        </w:rPr>
        <w:t>Enlaces con otros Sistemas del Banco</w:t>
      </w:r>
    </w:p>
    <w:p w14:paraId="156B61C9" w14:textId="77777777" w:rsidR="002043D0" w:rsidRPr="002043D0" w:rsidRDefault="002043D0" w:rsidP="002043D0">
      <w:pPr>
        <w:pStyle w:val="Prrafodelista"/>
        <w:ind w:left="360"/>
        <w:jc w:val="both"/>
        <w:rPr>
          <w:rFonts w:ascii="Garamond" w:hAnsi="Garamond"/>
          <w:sz w:val="22"/>
          <w:szCs w:val="22"/>
          <w:lang w:val="es-NI"/>
        </w:rPr>
      </w:pPr>
      <w:r w:rsidRPr="002043D0">
        <w:rPr>
          <w:rFonts w:ascii="Garamond" w:hAnsi="Garamond"/>
          <w:sz w:val="22"/>
          <w:szCs w:val="22"/>
          <w:lang w:val="es-NI"/>
        </w:rPr>
        <w:t xml:space="preserve">El proceso de contabilización y el proceso de carga del tipo de cambio deberán conectarse al Sistema migrado de Contabilidad. </w:t>
      </w:r>
    </w:p>
    <w:p w14:paraId="53931B42" w14:textId="77777777" w:rsidR="002043D0" w:rsidRPr="002043D0" w:rsidRDefault="002043D0" w:rsidP="002043D0">
      <w:pPr>
        <w:pStyle w:val="Prrafodelista"/>
        <w:ind w:left="360"/>
        <w:rPr>
          <w:rFonts w:ascii="Garamond" w:hAnsi="Garamond"/>
          <w:sz w:val="22"/>
          <w:szCs w:val="22"/>
          <w:lang w:val="es-NI"/>
        </w:rPr>
      </w:pPr>
    </w:p>
    <w:p w14:paraId="4D899881" w14:textId="77777777" w:rsidR="002043D0" w:rsidRPr="002043D0" w:rsidRDefault="002043D0" w:rsidP="001E40AA">
      <w:pPr>
        <w:pStyle w:val="Prrafodelista"/>
        <w:numPr>
          <w:ilvl w:val="0"/>
          <w:numId w:val="49"/>
        </w:numPr>
        <w:contextualSpacing/>
        <w:jc w:val="both"/>
        <w:rPr>
          <w:rFonts w:ascii="Garamond" w:hAnsi="Garamond"/>
          <w:b/>
          <w:sz w:val="22"/>
          <w:szCs w:val="22"/>
          <w:lang w:val="es-NI"/>
        </w:rPr>
      </w:pPr>
      <w:r w:rsidRPr="002043D0">
        <w:rPr>
          <w:rFonts w:ascii="Garamond" w:hAnsi="Garamond"/>
          <w:b/>
          <w:sz w:val="22"/>
          <w:szCs w:val="22"/>
          <w:lang w:val="es-NI"/>
        </w:rPr>
        <w:t>Enlace con el Sistema de Interfaz SIGADE – Contabilidad (Desembolsos)</w:t>
      </w:r>
    </w:p>
    <w:p w14:paraId="32AC6B6D" w14:textId="77777777" w:rsidR="002043D0" w:rsidRPr="002043D0" w:rsidRDefault="002043D0" w:rsidP="002043D0">
      <w:pPr>
        <w:pStyle w:val="Prrafodelista"/>
        <w:ind w:left="360"/>
        <w:rPr>
          <w:rFonts w:ascii="Garamond" w:hAnsi="Garamond"/>
          <w:b/>
          <w:sz w:val="22"/>
          <w:szCs w:val="22"/>
          <w:lang w:val="es-NI"/>
        </w:rPr>
      </w:pPr>
    </w:p>
    <w:p w14:paraId="1BA1F0EB"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rPr>
        <w:t>Descripción del Sistema:</w:t>
      </w:r>
    </w:p>
    <w:p w14:paraId="2EA42351" w14:textId="77777777" w:rsidR="002043D0" w:rsidRPr="002043D0" w:rsidRDefault="002043D0" w:rsidP="002043D0">
      <w:pPr>
        <w:pStyle w:val="Prrafodelista"/>
        <w:ind w:left="360"/>
        <w:rPr>
          <w:rFonts w:ascii="Garamond" w:hAnsi="Garamond"/>
          <w:sz w:val="22"/>
          <w:szCs w:val="22"/>
          <w:lang w:val="es-NI"/>
        </w:rPr>
      </w:pPr>
      <w:bookmarkStart w:id="8" w:name="_Hlk513195947"/>
      <w:r w:rsidRPr="002043D0">
        <w:rPr>
          <w:rFonts w:ascii="Garamond" w:hAnsi="Garamond"/>
          <w:sz w:val="22"/>
          <w:szCs w:val="22"/>
          <w:lang w:val="es-NI"/>
        </w:rPr>
        <w:t>El Sistema de Interfaz SIGADE – Contabilidad - Desembolsos permite registrar y contabilizar los desembolsos utilizados para la deuda externa pública. Se recibe notificación de los desembolsos provenientes de bancos internacionales hacia el BCN a través de SWIFT. Dichos desembolsos son registrados en el SIGADE y posteriormente cargados en la interfaz de desembolsos para ser contabilizados.</w:t>
      </w:r>
    </w:p>
    <w:bookmarkEnd w:id="8"/>
    <w:p w14:paraId="69EB99E3" w14:textId="77777777" w:rsidR="002043D0" w:rsidRPr="002043D0" w:rsidRDefault="002043D0" w:rsidP="002043D0">
      <w:pPr>
        <w:ind w:left="360"/>
        <w:rPr>
          <w:rFonts w:ascii="Garamond" w:hAnsi="Garamond"/>
          <w:sz w:val="22"/>
          <w:szCs w:val="22"/>
        </w:rPr>
      </w:pPr>
    </w:p>
    <w:p w14:paraId="0E7B93E7"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rPr>
        <w:lastRenderedPageBreak/>
        <w:t>Proceso de Interconexión Actual</w:t>
      </w:r>
    </w:p>
    <w:p w14:paraId="35E5B0C1" w14:textId="77777777" w:rsidR="002043D0" w:rsidRPr="002043D0" w:rsidRDefault="002043D0" w:rsidP="002043D0">
      <w:pPr>
        <w:pStyle w:val="Prrafodelista"/>
        <w:ind w:left="360"/>
        <w:rPr>
          <w:rFonts w:ascii="Garamond" w:hAnsi="Garamond"/>
          <w:sz w:val="22"/>
          <w:szCs w:val="22"/>
          <w:lang w:val="es-NI"/>
        </w:rPr>
      </w:pPr>
      <w:r w:rsidRPr="002043D0">
        <w:rPr>
          <w:rFonts w:ascii="Garamond" w:hAnsi="Garamond"/>
          <w:sz w:val="22"/>
          <w:szCs w:val="22"/>
          <w:lang w:val="es-NI"/>
        </w:rPr>
        <w:t>El proceso da inicio con la carga de los tipos de cambio en el Sistema Contable, paso necesario para cargar los desembolsos previamente registrados en el SIGADE en la interfaz SIGADE Contabilidad - Desembolsos y para la generación de comprobantes contables.</w:t>
      </w:r>
    </w:p>
    <w:p w14:paraId="47BA998E" w14:textId="77777777" w:rsidR="002043D0" w:rsidRPr="002043D0" w:rsidRDefault="002043D0" w:rsidP="002043D0">
      <w:pPr>
        <w:pStyle w:val="Prrafodelista"/>
        <w:ind w:left="360"/>
        <w:rPr>
          <w:rFonts w:ascii="Garamond" w:hAnsi="Garamond"/>
          <w:sz w:val="22"/>
          <w:szCs w:val="22"/>
          <w:lang w:val="es-NI"/>
        </w:rPr>
      </w:pPr>
    </w:p>
    <w:p w14:paraId="5CA1B453"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rPr>
        <w:t>Detalles Técnicos</w:t>
      </w:r>
    </w:p>
    <w:p w14:paraId="428FC8E4" w14:textId="77777777" w:rsidR="002043D0" w:rsidRPr="002043D0" w:rsidRDefault="002043D0" w:rsidP="002043D0">
      <w:pPr>
        <w:pStyle w:val="Prrafodelista"/>
        <w:ind w:left="360"/>
        <w:rPr>
          <w:rFonts w:ascii="Garamond" w:hAnsi="Garamond"/>
          <w:sz w:val="22"/>
          <w:szCs w:val="22"/>
          <w:lang w:val="es-NI"/>
        </w:rPr>
      </w:pPr>
      <w:r w:rsidRPr="002043D0">
        <w:rPr>
          <w:rFonts w:ascii="Garamond" w:hAnsi="Garamond"/>
          <w:sz w:val="22"/>
          <w:szCs w:val="22"/>
          <w:lang w:val="es-NI"/>
        </w:rPr>
        <w:t>Lenguaje de programación: Visual Studio .NET</w:t>
      </w:r>
    </w:p>
    <w:p w14:paraId="211AAC85" w14:textId="77777777" w:rsidR="002043D0" w:rsidRPr="002043D0" w:rsidRDefault="002043D0" w:rsidP="002043D0">
      <w:pPr>
        <w:pStyle w:val="Prrafodelista"/>
        <w:ind w:left="360"/>
        <w:rPr>
          <w:rFonts w:ascii="Garamond" w:hAnsi="Garamond"/>
          <w:sz w:val="22"/>
          <w:szCs w:val="22"/>
        </w:rPr>
      </w:pPr>
      <w:r w:rsidRPr="002043D0">
        <w:rPr>
          <w:rFonts w:ascii="Garamond" w:hAnsi="Garamond"/>
          <w:sz w:val="22"/>
          <w:szCs w:val="22"/>
        </w:rPr>
        <w:t>Base de datos: Oracle</w:t>
      </w:r>
    </w:p>
    <w:p w14:paraId="17592E0E" w14:textId="77777777" w:rsidR="002043D0" w:rsidRPr="002043D0" w:rsidRDefault="002043D0" w:rsidP="002043D0">
      <w:pPr>
        <w:pStyle w:val="Prrafodelista"/>
        <w:ind w:left="360"/>
        <w:rPr>
          <w:rFonts w:ascii="Garamond" w:hAnsi="Garamond"/>
          <w:sz w:val="22"/>
          <w:szCs w:val="22"/>
        </w:rPr>
      </w:pPr>
    </w:p>
    <w:p w14:paraId="53488A5A"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rPr>
        <w:t>Enlace Requerido</w:t>
      </w:r>
    </w:p>
    <w:p w14:paraId="20F09289" w14:textId="77777777" w:rsidR="002043D0" w:rsidRPr="002043D0" w:rsidRDefault="002043D0" w:rsidP="002043D0">
      <w:pPr>
        <w:pStyle w:val="Prrafodelista"/>
        <w:ind w:left="360"/>
        <w:rPr>
          <w:rFonts w:ascii="Garamond" w:hAnsi="Garamond"/>
          <w:sz w:val="22"/>
          <w:szCs w:val="22"/>
          <w:lang w:val="es-NI"/>
        </w:rPr>
      </w:pPr>
      <w:r w:rsidRPr="002043D0">
        <w:rPr>
          <w:rFonts w:ascii="Garamond" w:hAnsi="Garamond"/>
          <w:sz w:val="22"/>
          <w:szCs w:val="22"/>
          <w:lang w:val="es-NI"/>
        </w:rPr>
        <w:t xml:space="preserve">El proceso de contabilización y el proceso de carga del tipo de cambio deberán conectarse al Sistema migrado de Contabilidad. </w:t>
      </w:r>
    </w:p>
    <w:p w14:paraId="48326491" w14:textId="77777777" w:rsidR="002043D0" w:rsidRPr="002043D0" w:rsidRDefault="002043D0" w:rsidP="002043D0">
      <w:pPr>
        <w:pStyle w:val="Prrafodelista"/>
        <w:tabs>
          <w:tab w:val="left" w:pos="2660"/>
        </w:tabs>
        <w:ind w:left="360"/>
        <w:rPr>
          <w:rFonts w:ascii="Garamond" w:hAnsi="Garamond"/>
          <w:sz w:val="22"/>
          <w:szCs w:val="22"/>
          <w:lang w:val="es-NI"/>
        </w:rPr>
      </w:pPr>
      <w:r w:rsidRPr="002043D0">
        <w:rPr>
          <w:rFonts w:ascii="Garamond" w:hAnsi="Garamond"/>
          <w:sz w:val="22"/>
          <w:szCs w:val="22"/>
          <w:lang w:val="es-NI"/>
        </w:rPr>
        <w:tab/>
      </w:r>
    </w:p>
    <w:p w14:paraId="5048DD80" w14:textId="77777777" w:rsidR="002043D0" w:rsidRPr="002043D0" w:rsidRDefault="002043D0" w:rsidP="001E40AA">
      <w:pPr>
        <w:pStyle w:val="Prrafodelista"/>
        <w:numPr>
          <w:ilvl w:val="0"/>
          <w:numId w:val="49"/>
        </w:numPr>
        <w:contextualSpacing/>
        <w:jc w:val="both"/>
        <w:rPr>
          <w:rFonts w:ascii="Garamond" w:hAnsi="Garamond"/>
          <w:b/>
          <w:sz w:val="22"/>
          <w:szCs w:val="22"/>
          <w:lang w:val="es-NI"/>
        </w:rPr>
      </w:pPr>
      <w:r w:rsidRPr="002043D0">
        <w:rPr>
          <w:rFonts w:ascii="Garamond" w:hAnsi="Garamond"/>
          <w:b/>
          <w:sz w:val="22"/>
          <w:szCs w:val="22"/>
          <w:lang w:val="es-NI"/>
        </w:rPr>
        <w:t>Enlace con la Aplicación Interfaz SIGADE – Contabilidad (Pagos)</w:t>
      </w:r>
    </w:p>
    <w:p w14:paraId="166654A4" w14:textId="77777777" w:rsidR="002043D0" w:rsidRPr="002043D0" w:rsidRDefault="002043D0" w:rsidP="002043D0">
      <w:pPr>
        <w:pStyle w:val="Prrafodelista"/>
        <w:ind w:left="360"/>
        <w:rPr>
          <w:rFonts w:ascii="Garamond" w:hAnsi="Garamond"/>
          <w:b/>
          <w:sz w:val="22"/>
          <w:szCs w:val="22"/>
          <w:lang w:val="es-NI"/>
        </w:rPr>
      </w:pPr>
    </w:p>
    <w:p w14:paraId="6EC9C296"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rPr>
        <w:t>Descripción del Sistema:</w:t>
      </w:r>
    </w:p>
    <w:p w14:paraId="4D3AD85F" w14:textId="77777777" w:rsidR="002043D0" w:rsidRPr="002043D0" w:rsidRDefault="002043D0" w:rsidP="002043D0">
      <w:pPr>
        <w:pStyle w:val="Prrafodelista"/>
        <w:ind w:left="360"/>
        <w:rPr>
          <w:rFonts w:ascii="Garamond" w:hAnsi="Garamond"/>
          <w:sz w:val="22"/>
          <w:szCs w:val="22"/>
          <w:lang w:val="es-NI"/>
        </w:rPr>
      </w:pPr>
      <w:r w:rsidRPr="002043D0">
        <w:rPr>
          <w:rFonts w:ascii="Garamond" w:hAnsi="Garamond"/>
          <w:sz w:val="22"/>
          <w:szCs w:val="22"/>
          <w:lang w:val="es-NI"/>
        </w:rPr>
        <w:t xml:space="preserve">El Sistema de Interfaz SIGADE - Contabilidad - Pagos permite registrar y contabilizar los pagos de la deuda pública del Gobierno de la República de Nicaragua y del Banco Central de Nicaragua con base a la programación oficial de las instancias correspondientes. Además, permite la generación de reportes sobre el servicio de la deuda pagada. </w:t>
      </w:r>
    </w:p>
    <w:p w14:paraId="658B934B" w14:textId="77777777" w:rsidR="002043D0" w:rsidRPr="002043D0" w:rsidRDefault="002043D0" w:rsidP="002043D0">
      <w:pPr>
        <w:ind w:left="360"/>
        <w:rPr>
          <w:rFonts w:ascii="Garamond" w:hAnsi="Garamond"/>
          <w:sz w:val="22"/>
          <w:szCs w:val="22"/>
        </w:rPr>
      </w:pPr>
    </w:p>
    <w:p w14:paraId="369E9BD5"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rPr>
        <w:t>Proceso de Interconexión Actual</w:t>
      </w:r>
    </w:p>
    <w:p w14:paraId="7DCD1051" w14:textId="77777777" w:rsidR="002043D0" w:rsidRPr="002043D0" w:rsidRDefault="002043D0" w:rsidP="002043D0">
      <w:pPr>
        <w:pStyle w:val="Prrafodelista"/>
        <w:ind w:left="360"/>
        <w:rPr>
          <w:rFonts w:ascii="Garamond" w:hAnsi="Garamond"/>
          <w:sz w:val="22"/>
          <w:szCs w:val="22"/>
          <w:lang w:val="es-NI"/>
        </w:rPr>
      </w:pPr>
      <w:r w:rsidRPr="002043D0">
        <w:rPr>
          <w:rFonts w:ascii="Garamond" w:hAnsi="Garamond"/>
          <w:sz w:val="22"/>
          <w:szCs w:val="22"/>
          <w:lang w:val="es-NI"/>
        </w:rPr>
        <w:t>El proceso da inicio con la carga de los tipos de cambio en el Sistema Contable, paso necesario para el registro de pagos. Los movimientos se registran en el Sistema de Cuenta Corriente y luego se realiza la generación de comprobantes en el Sistema de Contabilidad.</w:t>
      </w:r>
    </w:p>
    <w:p w14:paraId="3EF800BE" w14:textId="77777777" w:rsidR="002043D0" w:rsidRPr="002043D0" w:rsidRDefault="002043D0" w:rsidP="002043D0">
      <w:pPr>
        <w:rPr>
          <w:rFonts w:ascii="Garamond" w:hAnsi="Garamond"/>
          <w:b/>
          <w:sz w:val="22"/>
          <w:szCs w:val="22"/>
        </w:rPr>
      </w:pPr>
    </w:p>
    <w:p w14:paraId="4B4142AD"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rPr>
        <w:t>Detalles Técnicos</w:t>
      </w:r>
    </w:p>
    <w:p w14:paraId="21A7D5E5" w14:textId="77777777" w:rsidR="002043D0" w:rsidRPr="002043D0" w:rsidRDefault="002043D0" w:rsidP="002043D0">
      <w:pPr>
        <w:pStyle w:val="Prrafodelista"/>
        <w:ind w:left="360"/>
        <w:rPr>
          <w:rFonts w:ascii="Garamond" w:hAnsi="Garamond"/>
          <w:sz w:val="22"/>
          <w:szCs w:val="22"/>
          <w:lang w:val="es-NI"/>
        </w:rPr>
      </w:pPr>
      <w:r w:rsidRPr="002043D0">
        <w:rPr>
          <w:rFonts w:ascii="Garamond" w:hAnsi="Garamond"/>
          <w:sz w:val="22"/>
          <w:szCs w:val="22"/>
          <w:lang w:val="es-NI"/>
        </w:rPr>
        <w:t xml:space="preserve">Lenguaje de programación: Visual Studio .NET </w:t>
      </w:r>
    </w:p>
    <w:p w14:paraId="3EC56D03" w14:textId="77777777" w:rsidR="002043D0" w:rsidRPr="002043D0" w:rsidRDefault="002043D0" w:rsidP="002043D0">
      <w:pPr>
        <w:pStyle w:val="Prrafodelista"/>
        <w:ind w:left="360"/>
        <w:rPr>
          <w:rFonts w:ascii="Garamond" w:hAnsi="Garamond"/>
          <w:sz w:val="22"/>
          <w:szCs w:val="22"/>
        </w:rPr>
      </w:pPr>
      <w:r w:rsidRPr="002043D0">
        <w:rPr>
          <w:rFonts w:ascii="Garamond" w:hAnsi="Garamond"/>
          <w:sz w:val="22"/>
          <w:szCs w:val="22"/>
        </w:rPr>
        <w:t xml:space="preserve">Base de datos: Oracle </w:t>
      </w:r>
    </w:p>
    <w:p w14:paraId="36F3D61F" w14:textId="77777777" w:rsidR="002043D0" w:rsidRPr="002043D0" w:rsidRDefault="002043D0" w:rsidP="002043D0">
      <w:pPr>
        <w:pStyle w:val="Prrafodelista"/>
        <w:ind w:left="360"/>
        <w:rPr>
          <w:rFonts w:ascii="Garamond" w:hAnsi="Garamond"/>
          <w:sz w:val="22"/>
          <w:szCs w:val="22"/>
        </w:rPr>
      </w:pPr>
    </w:p>
    <w:p w14:paraId="436A286C"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rPr>
        <w:t>Enlace Requerido</w:t>
      </w:r>
    </w:p>
    <w:p w14:paraId="5A9D83CF" w14:textId="77777777" w:rsidR="002043D0" w:rsidRPr="002043D0" w:rsidRDefault="002043D0" w:rsidP="002043D0">
      <w:pPr>
        <w:pStyle w:val="Prrafodelista"/>
        <w:ind w:left="360"/>
        <w:rPr>
          <w:rFonts w:ascii="Garamond" w:hAnsi="Garamond"/>
          <w:sz w:val="22"/>
          <w:szCs w:val="22"/>
          <w:lang w:val="es-NI"/>
        </w:rPr>
      </w:pPr>
      <w:r w:rsidRPr="002043D0">
        <w:rPr>
          <w:rFonts w:ascii="Garamond" w:hAnsi="Garamond"/>
          <w:sz w:val="22"/>
          <w:szCs w:val="22"/>
          <w:lang w:val="es-NI"/>
        </w:rPr>
        <w:t xml:space="preserve">El proceso de contabilización y el proceso de carga del tipo de cambio deberán conectarse al Sistema migrado de Contabilidad. </w:t>
      </w:r>
    </w:p>
    <w:p w14:paraId="67D68E76" w14:textId="77777777" w:rsidR="002043D0" w:rsidRPr="002043D0" w:rsidRDefault="002043D0" w:rsidP="002043D0">
      <w:pPr>
        <w:ind w:left="360"/>
        <w:rPr>
          <w:rFonts w:ascii="Garamond" w:hAnsi="Garamond"/>
          <w:sz w:val="22"/>
          <w:szCs w:val="22"/>
        </w:rPr>
      </w:pPr>
    </w:p>
    <w:p w14:paraId="2D244525" w14:textId="77777777" w:rsidR="002043D0" w:rsidRPr="002043D0" w:rsidRDefault="002043D0" w:rsidP="001E40AA">
      <w:pPr>
        <w:pStyle w:val="Prrafodelista"/>
        <w:numPr>
          <w:ilvl w:val="0"/>
          <w:numId w:val="49"/>
        </w:numPr>
        <w:contextualSpacing/>
        <w:jc w:val="both"/>
        <w:rPr>
          <w:rFonts w:ascii="Garamond" w:hAnsi="Garamond"/>
          <w:b/>
          <w:sz w:val="22"/>
          <w:szCs w:val="22"/>
          <w:lang w:val="es-NI"/>
        </w:rPr>
      </w:pPr>
      <w:r w:rsidRPr="002043D0">
        <w:rPr>
          <w:rFonts w:ascii="Garamond" w:hAnsi="Garamond"/>
          <w:b/>
          <w:sz w:val="22"/>
          <w:szCs w:val="22"/>
          <w:lang w:val="es-NI"/>
        </w:rPr>
        <w:t>Enlace con Sistemas de Balance Monetario (Base Caja y Sectorial)</w:t>
      </w:r>
    </w:p>
    <w:p w14:paraId="637D7514" w14:textId="77777777" w:rsidR="002043D0" w:rsidRPr="002043D0" w:rsidRDefault="002043D0" w:rsidP="002043D0">
      <w:pPr>
        <w:pStyle w:val="Prrafodelista"/>
        <w:ind w:left="792"/>
        <w:rPr>
          <w:rFonts w:ascii="Garamond" w:hAnsi="Garamond"/>
          <w:b/>
          <w:sz w:val="22"/>
          <w:szCs w:val="22"/>
          <w:lang w:val="es-NI"/>
        </w:rPr>
      </w:pPr>
    </w:p>
    <w:p w14:paraId="5F017BE5"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rPr>
        <w:t>Descripción del Sistema:</w:t>
      </w:r>
    </w:p>
    <w:p w14:paraId="56FAF527" w14:textId="77777777" w:rsidR="002043D0" w:rsidRPr="002043D0" w:rsidRDefault="002043D0" w:rsidP="002043D0">
      <w:pPr>
        <w:ind w:left="360"/>
        <w:jc w:val="both"/>
        <w:rPr>
          <w:rFonts w:ascii="Garamond" w:hAnsi="Garamond"/>
          <w:sz w:val="22"/>
          <w:szCs w:val="22"/>
        </w:rPr>
      </w:pPr>
      <w:r w:rsidRPr="002043D0">
        <w:rPr>
          <w:rFonts w:ascii="Garamond" w:hAnsi="Garamond"/>
          <w:sz w:val="22"/>
          <w:szCs w:val="22"/>
        </w:rPr>
        <w:t>El Sistema Balance Monetario Base Caja y Balance Monetario Sectorial permite generar reportes del Balance Monetario del BCN para referencia estadística extrayendo la información del Sistema de Contabilidad.</w:t>
      </w:r>
    </w:p>
    <w:p w14:paraId="749BC7C2" w14:textId="77777777" w:rsidR="002043D0" w:rsidRPr="002043D0" w:rsidRDefault="002043D0" w:rsidP="002043D0">
      <w:pPr>
        <w:ind w:left="360"/>
        <w:rPr>
          <w:rFonts w:ascii="Garamond" w:hAnsi="Garamond"/>
          <w:sz w:val="22"/>
          <w:szCs w:val="22"/>
        </w:rPr>
      </w:pPr>
    </w:p>
    <w:p w14:paraId="174B6194"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rPr>
        <w:t>Proceso de Interconexión Actual</w:t>
      </w:r>
    </w:p>
    <w:p w14:paraId="41EB273C" w14:textId="77777777" w:rsidR="002043D0" w:rsidRPr="002043D0" w:rsidRDefault="002043D0" w:rsidP="002043D0">
      <w:pPr>
        <w:ind w:left="360"/>
        <w:jc w:val="both"/>
        <w:rPr>
          <w:rFonts w:ascii="Garamond" w:hAnsi="Garamond"/>
          <w:sz w:val="22"/>
          <w:szCs w:val="22"/>
        </w:rPr>
      </w:pPr>
      <w:r w:rsidRPr="002043D0">
        <w:rPr>
          <w:rFonts w:ascii="Garamond" w:hAnsi="Garamond"/>
          <w:sz w:val="22"/>
          <w:szCs w:val="22"/>
        </w:rPr>
        <w:t xml:space="preserve">Cuando se realiza el cierre del Sistema de Contabilidad, el Sistema del Balance Monetario ejecuta proceso que verifica si el Sistema de Contabilidad está cerrado para proceder a generar los saldos de las cuentas en el Balance Monetario y los reportes correspondientes. </w:t>
      </w:r>
    </w:p>
    <w:p w14:paraId="754CF2AC" w14:textId="77777777" w:rsidR="002043D0" w:rsidRPr="002043D0" w:rsidRDefault="002043D0" w:rsidP="002043D0">
      <w:pPr>
        <w:ind w:left="360"/>
        <w:rPr>
          <w:rFonts w:ascii="Garamond" w:hAnsi="Garamond"/>
          <w:sz w:val="22"/>
          <w:szCs w:val="22"/>
        </w:rPr>
      </w:pPr>
    </w:p>
    <w:p w14:paraId="2406B46F" w14:textId="77777777" w:rsidR="002043D0" w:rsidRPr="002043D0" w:rsidRDefault="002043D0" w:rsidP="002043D0">
      <w:pPr>
        <w:ind w:left="360"/>
        <w:jc w:val="both"/>
        <w:rPr>
          <w:rFonts w:ascii="Garamond" w:hAnsi="Garamond"/>
          <w:sz w:val="22"/>
          <w:szCs w:val="22"/>
        </w:rPr>
      </w:pPr>
      <w:r w:rsidRPr="002043D0">
        <w:rPr>
          <w:rFonts w:ascii="Garamond" w:hAnsi="Garamond"/>
          <w:sz w:val="22"/>
          <w:szCs w:val="22"/>
        </w:rPr>
        <w:t xml:space="preserve">El proceso de generación de saldos se realiza mediante un procedimiento que es llamado desde el sistema del Balance Monetario. </w:t>
      </w:r>
    </w:p>
    <w:p w14:paraId="3044DB38" w14:textId="77777777" w:rsidR="002043D0" w:rsidRPr="002043D0" w:rsidRDefault="002043D0" w:rsidP="002043D0">
      <w:pPr>
        <w:ind w:left="360"/>
        <w:rPr>
          <w:rFonts w:ascii="Garamond" w:hAnsi="Garamond"/>
          <w:sz w:val="22"/>
          <w:szCs w:val="22"/>
        </w:rPr>
      </w:pPr>
    </w:p>
    <w:p w14:paraId="5C9AC577"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rPr>
        <w:t>Detalles Técnicos</w:t>
      </w:r>
    </w:p>
    <w:p w14:paraId="38964311" w14:textId="77777777" w:rsidR="002043D0" w:rsidRPr="002043D0" w:rsidRDefault="002043D0" w:rsidP="002043D0">
      <w:pPr>
        <w:ind w:left="360"/>
        <w:rPr>
          <w:rFonts w:ascii="Garamond" w:hAnsi="Garamond"/>
          <w:sz w:val="22"/>
          <w:szCs w:val="22"/>
        </w:rPr>
      </w:pPr>
      <w:r w:rsidRPr="002043D0">
        <w:rPr>
          <w:rFonts w:ascii="Garamond" w:hAnsi="Garamond"/>
          <w:sz w:val="22"/>
          <w:szCs w:val="22"/>
        </w:rPr>
        <w:t>Lenguaje de Programación: Visual Basic 6.0</w:t>
      </w:r>
    </w:p>
    <w:p w14:paraId="7797BF09" w14:textId="77777777" w:rsidR="002043D0" w:rsidRPr="002043D0" w:rsidRDefault="002043D0" w:rsidP="002043D0">
      <w:pPr>
        <w:ind w:left="360"/>
        <w:rPr>
          <w:rFonts w:ascii="Garamond" w:hAnsi="Garamond"/>
          <w:sz w:val="22"/>
          <w:szCs w:val="22"/>
        </w:rPr>
      </w:pPr>
      <w:r w:rsidRPr="002043D0">
        <w:rPr>
          <w:rFonts w:ascii="Garamond" w:hAnsi="Garamond"/>
          <w:sz w:val="22"/>
          <w:szCs w:val="22"/>
        </w:rPr>
        <w:t>Base de Datos: SQL Server</w:t>
      </w:r>
    </w:p>
    <w:p w14:paraId="1388B0A3" w14:textId="77777777" w:rsidR="002043D0" w:rsidRPr="002043D0" w:rsidRDefault="002043D0" w:rsidP="002043D0">
      <w:pPr>
        <w:ind w:left="360"/>
        <w:rPr>
          <w:rFonts w:ascii="Garamond" w:hAnsi="Garamond"/>
          <w:sz w:val="22"/>
          <w:szCs w:val="22"/>
        </w:rPr>
      </w:pPr>
    </w:p>
    <w:p w14:paraId="7DED1422"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rPr>
        <w:t>Enlace Requerido</w:t>
      </w:r>
    </w:p>
    <w:p w14:paraId="0B2A6207" w14:textId="77777777" w:rsidR="002043D0" w:rsidRPr="002043D0" w:rsidRDefault="002043D0" w:rsidP="002043D0">
      <w:pPr>
        <w:pStyle w:val="Prrafodelista"/>
        <w:ind w:left="360"/>
        <w:rPr>
          <w:rFonts w:ascii="Garamond" w:hAnsi="Garamond"/>
          <w:sz w:val="22"/>
          <w:szCs w:val="22"/>
          <w:lang w:val="es-NI"/>
        </w:rPr>
      </w:pPr>
      <w:r w:rsidRPr="002043D0">
        <w:rPr>
          <w:rFonts w:ascii="Garamond" w:hAnsi="Garamond"/>
          <w:sz w:val="22"/>
          <w:szCs w:val="22"/>
          <w:lang w:val="es-NI"/>
        </w:rPr>
        <w:t xml:space="preserve">El proceso de generación de saldos en el Balance Monetario deberá conectarse al Sistema migrado de Contabilidad para actualizar los saldos de las cuentas contables del Balance Monetario y generar los reportes del Balance Monetario Base Caja y Balance Monetario Sectorial. </w:t>
      </w:r>
    </w:p>
    <w:p w14:paraId="73FF5BD0" w14:textId="77777777" w:rsidR="002043D0" w:rsidRPr="002043D0" w:rsidRDefault="002043D0" w:rsidP="002043D0">
      <w:pPr>
        <w:ind w:left="708"/>
        <w:rPr>
          <w:rFonts w:ascii="Garamond" w:hAnsi="Garamond"/>
          <w:b/>
          <w:sz w:val="22"/>
          <w:szCs w:val="22"/>
        </w:rPr>
      </w:pPr>
    </w:p>
    <w:p w14:paraId="26724063" w14:textId="77777777" w:rsidR="002043D0" w:rsidRPr="002043D0" w:rsidRDefault="002043D0" w:rsidP="001E40AA">
      <w:pPr>
        <w:pStyle w:val="Prrafodelista"/>
        <w:numPr>
          <w:ilvl w:val="0"/>
          <w:numId w:val="49"/>
        </w:numPr>
        <w:contextualSpacing/>
        <w:jc w:val="both"/>
        <w:rPr>
          <w:rFonts w:ascii="Garamond" w:hAnsi="Garamond"/>
          <w:b/>
          <w:sz w:val="22"/>
          <w:szCs w:val="22"/>
          <w:lang w:val="es-NI"/>
        </w:rPr>
      </w:pPr>
      <w:r w:rsidRPr="002043D0">
        <w:rPr>
          <w:rFonts w:ascii="Garamond" w:hAnsi="Garamond"/>
          <w:b/>
          <w:sz w:val="22"/>
          <w:szCs w:val="22"/>
          <w:lang w:val="es-NI"/>
        </w:rPr>
        <w:t xml:space="preserve">Enlace con Sistema Fondos de Ahorros </w:t>
      </w:r>
    </w:p>
    <w:p w14:paraId="081CD954" w14:textId="77777777" w:rsidR="002043D0" w:rsidRPr="002043D0" w:rsidRDefault="002043D0" w:rsidP="002043D0">
      <w:pPr>
        <w:pStyle w:val="Prrafodelista"/>
        <w:ind w:left="792"/>
        <w:rPr>
          <w:rFonts w:ascii="Garamond" w:hAnsi="Garamond"/>
          <w:b/>
          <w:sz w:val="22"/>
          <w:szCs w:val="22"/>
          <w:lang w:val="es-NI"/>
        </w:rPr>
      </w:pPr>
    </w:p>
    <w:p w14:paraId="55CA2A4E"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rPr>
        <w:t>Descripción del Sistema:</w:t>
      </w:r>
    </w:p>
    <w:p w14:paraId="47C5D46B" w14:textId="77777777" w:rsidR="002043D0" w:rsidRPr="002043D0" w:rsidRDefault="002043D0" w:rsidP="002043D0">
      <w:pPr>
        <w:ind w:left="360"/>
        <w:rPr>
          <w:rFonts w:ascii="Garamond" w:hAnsi="Garamond"/>
          <w:sz w:val="22"/>
          <w:szCs w:val="22"/>
        </w:rPr>
      </w:pPr>
      <w:r w:rsidRPr="002043D0">
        <w:rPr>
          <w:rFonts w:ascii="Garamond" w:hAnsi="Garamond"/>
          <w:sz w:val="22"/>
          <w:szCs w:val="22"/>
        </w:rPr>
        <w:t>El Sistema Fondos de Ahorro y Retiro (FAR) y Fondos de Ahorro Complementario (FAC) permite el registro, seguimiento y control de los ahorros de los empleados, incluyendo la contabilización de los registros y la generación de reportes.</w:t>
      </w:r>
    </w:p>
    <w:p w14:paraId="0B72DDCC" w14:textId="77777777" w:rsidR="002043D0" w:rsidRPr="002043D0" w:rsidRDefault="002043D0" w:rsidP="002043D0">
      <w:pPr>
        <w:ind w:left="360"/>
        <w:rPr>
          <w:rFonts w:ascii="Garamond" w:hAnsi="Garamond"/>
          <w:sz w:val="22"/>
          <w:szCs w:val="22"/>
        </w:rPr>
      </w:pPr>
    </w:p>
    <w:p w14:paraId="50B3952E"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rPr>
        <w:t>Proceso de Interconexión Actual:</w:t>
      </w:r>
    </w:p>
    <w:p w14:paraId="146ED6C9" w14:textId="77777777" w:rsidR="002043D0" w:rsidRPr="002043D0" w:rsidRDefault="002043D0" w:rsidP="002043D0">
      <w:pPr>
        <w:pStyle w:val="Prrafodelista"/>
        <w:ind w:left="360"/>
        <w:rPr>
          <w:rFonts w:ascii="Garamond" w:hAnsi="Garamond"/>
          <w:sz w:val="22"/>
          <w:szCs w:val="22"/>
          <w:lang w:val="es-NI"/>
        </w:rPr>
      </w:pPr>
      <w:r w:rsidRPr="002043D0">
        <w:rPr>
          <w:rFonts w:ascii="Garamond" w:hAnsi="Garamond"/>
          <w:sz w:val="22"/>
          <w:szCs w:val="22"/>
          <w:lang w:val="es-NI"/>
        </w:rPr>
        <w:t>Conciliación de saldos con el Sistema de Contabilidad y conexión con el Sistema Integrado de Recursos Humanos para obtener información del catálogo de empleados.</w:t>
      </w:r>
    </w:p>
    <w:p w14:paraId="7B32A506" w14:textId="77777777" w:rsidR="002043D0" w:rsidRPr="002043D0" w:rsidRDefault="002043D0" w:rsidP="002043D0">
      <w:pPr>
        <w:ind w:left="360"/>
        <w:rPr>
          <w:rFonts w:ascii="Garamond" w:hAnsi="Garamond"/>
          <w:b/>
          <w:sz w:val="22"/>
          <w:szCs w:val="22"/>
        </w:rPr>
      </w:pPr>
    </w:p>
    <w:p w14:paraId="60F1C65F"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rPr>
        <w:t>Detalles Técnicos:</w:t>
      </w:r>
    </w:p>
    <w:p w14:paraId="365419A2" w14:textId="77777777" w:rsidR="002043D0" w:rsidRPr="002043D0" w:rsidRDefault="002043D0" w:rsidP="002043D0">
      <w:pPr>
        <w:pStyle w:val="Prrafodelista"/>
        <w:ind w:left="360"/>
        <w:rPr>
          <w:rFonts w:ascii="Garamond" w:hAnsi="Garamond"/>
          <w:sz w:val="22"/>
          <w:szCs w:val="22"/>
          <w:lang w:val="es-NI"/>
        </w:rPr>
      </w:pPr>
      <w:r w:rsidRPr="002043D0">
        <w:rPr>
          <w:rFonts w:ascii="Garamond" w:hAnsi="Garamond"/>
          <w:sz w:val="22"/>
          <w:szCs w:val="22"/>
          <w:lang w:val="es-NI"/>
        </w:rPr>
        <w:t>Lenguaje de Programación: Oracle Internet Developer Suite</w:t>
      </w:r>
    </w:p>
    <w:p w14:paraId="53681DA3" w14:textId="77777777" w:rsidR="002043D0" w:rsidRPr="002043D0" w:rsidRDefault="002043D0" w:rsidP="002043D0">
      <w:pPr>
        <w:pStyle w:val="Prrafodelista"/>
        <w:ind w:left="360"/>
        <w:rPr>
          <w:rFonts w:ascii="Garamond" w:hAnsi="Garamond"/>
          <w:sz w:val="22"/>
          <w:szCs w:val="22"/>
        </w:rPr>
      </w:pPr>
      <w:r w:rsidRPr="002043D0">
        <w:rPr>
          <w:rFonts w:ascii="Garamond" w:hAnsi="Garamond"/>
          <w:sz w:val="22"/>
          <w:szCs w:val="22"/>
        </w:rPr>
        <w:t>Base de Datos: Oracle.</w:t>
      </w:r>
    </w:p>
    <w:p w14:paraId="5C45E27C" w14:textId="77777777" w:rsidR="002043D0" w:rsidRPr="002043D0" w:rsidRDefault="002043D0" w:rsidP="002043D0">
      <w:pPr>
        <w:ind w:left="360"/>
        <w:rPr>
          <w:rFonts w:ascii="Garamond" w:hAnsi="Garamond"/>
          <w:sz w:val="22"/>
          <w:szCs w:val="22"/>
        </w:rPr>
      </w:pPr>
    </w:p>
    <w:p w14:paraId="000E9AF3" w14:textId="77777777" w:rsidR="002043D0" w:rsidRPr="002043D0" w:rsidRDefault="002043D0" w:rsidP="001E40AA">
      <w:pPr>
        <w:pStyle w:val="Prrafodelista"/>
        <w:numPr>
          <w:ilvl w:val="1"/>
          <w:numId w:val="49"/>
        </w:numPr>
        <w:contextualSpacing/>
        <w:jc w:val="both"/>
        <w:rPr>
          <w:rFonts w:ascii="Garamond" w:hAnsi="Garamond"/>
          <w:b/>
          <w:sz w:val="22"/>
          <w:szCs w:val="22"/>
          <w:lang w:val="es-NI"/>
        </w:rPr>
      </w:pPr>
      <w:r w:rsidRPr="002043D0">
        <w:rPr>
          <w:rFonts w:ascii="Garamond" w:hAnsi="Garamond"/>
          <w:b/>
          <w:sz w:val="22"/>
          <w:szCs w:val="22"/>
          <w:lang w:val="es-NI"/>
        </w:rPr>
        <w:t>Enlaces con otros Sistemas del Banco</w:t>
      </w:r>
    </w:p>
    <w:p w14:paraId="4B5AFEF8" w14:textId="77777777" w:rsidR="002043D0" w:rsidRPr="002043D0" w:rsidRDefault="002043D0" w:rsidP="002043D0">
      <w:pPr>
        <w:pStyle w:val="Prrafodelista"/>
        <w:ind w:left="360"/>
        <w:rPr>
          <w:rFonts w:ascii="Garamond" w:hAnsi="Garamond"/>
          <w:sz w:val="22"/>
          <w:szCs w:val="22"/>
          <w:lang w:val="es-NI"/>
        </w:rPr>
      </w:pPr>
      <w:r w:rsidRPr="002043D0">
        <w:rPr>
          <w:rFonts w:ascii="Garamond" w:hAnsi="Garamond"/>
          <w:sz w:val="22"/>
          <w:szCs w:val="22"/>
          <w:lang w:val="es-NI"/>
        </w:rPr>
        <w:t xml:space="preserve">El proceso de generación e inserción de datos del Sistema FAR y FAC deberá conectarse al Sistema de Contabilidad y Sistema de Recursos Humanos. </w:t>
      </w:r>
    </w:p>
    <w:p w14:paraId="7CF44DC1" w14:textId="77777777" w:rsidR="002043D0" w:rsidRPr="002043D0" w:rsidRDefault="002043D0" w:rsidP="002043D0">
      <w:pPr>
        <w:pStyle w:val="Prrafodelista"/>
        <w:ind w:left="360"/>
        <w:rPr>
          <w:rFonts w:ascii="Garamond" w:hAnsi="Garamond"/>
          <w:sz w:val="22"/>
          <w:szCs w:val="22"/>
          <w:lang w:val="es-NI"/>
        </w:rPr>
      </w:pPr>
    </w:p>
    <w:p w14:paraId="4357CE8A" w14:textId="77777777" w:rsidR="002043D0" w:rsidRPr="002043D0" w:rsidRDefault="002043D0" w:rsidP="001E40AA">
      <w:pPr>
        <w:pStyle w:val="Prrafodelista"/>
        <w:numPr>
          <w:ilvl w:val="0"/>
          <w:numId w:val="49"/>
        </w:numPr>
        <w:contextualSpacing/>
        <w:jc w:val="both"/>
        <w:rPr>
          <w:rFonts w:ascii="Garamond" w:hAnsi="Garamond"/>
          <w:b/>
          <w:sz w:val="22"/>
          <w:szCs w:val="22"/>
          <w:lang w:val="es-NI"/>
        </w:rPr>
      </w:pPr>
      <w:r w:rsidRPr="002043D0">
        <w:rPr>
          <w:rFonts w:ascii="Garamond" w:hAnsi="Garamond"/>
          <w:b/>
          <w:sz w:val="22"/>
          <w:szCs w:val="22"/>
          <w:lang w:val="es-NI"/>
        </w:rPr>
        <w:t>Enlace con el Sistema Encaje Legal</w:t>
      </w:r>
    </w:p>
    <w:p w14:paraId="1A9B4D7D" w14:textId="77777777" w:rsidR="002043D0" w:rsidRPr="002043D0" w:rsidRDefault="002043D0" w:rsidP="002043D0">
      <w:pPr>
        <w:pStyle w:val="Prrafodelista"/>
        <w:ind w:left="792"/>
        <w:rPr>
          <w:rFonts w:ascii="Garamond" w:hAnsi="Garamond"/>
          <w:b/>
          <w:sz w:val="22"/>
          <w:szCs w:val="22"/>
          <w:lang w:val="es-NI"/>
        </w:rPr>
      </w:pPr>
    </w:p>
    <w:p w14:paraId="52F88794"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rPr>
        <w:t>Descripción del Sistema:</w:t>
      </w:r>
    </w:p>
    <w:p w14:paraId="23762A6F" w14:textId="77777777" w:rsidR="002043D0" w:rsidRPr="002043D0" w:rsidRDefault="002043D0" w:rsidP="002043D0">
      <w:pPr>
        <w:pStyle w:val="Prrafodelista"/>
        <w:ind w:left="360"/>
        <w:jc w:val="both"/>
        <w:rPr>
          <w:rFonts w:ascii="Garamond" w:hAnsi="Garamond"/>
          <w:sz w:val="22"/>
          <w:szCs w:val="22"/>
          <w:lang w:val="es-NI"/>
        </w:rPr>
      </w:pPr>
      <w:r w:rsidRPr="002043D0">
        <w:rPr>
          <w:rFonts w:ascii="Garamond" w:hAnsi="Garamond"/>
          <w:sz w:val="22"/>
          <w:szCs w:val="22"/>
          <w:lang w:val="es-NI"/>
        </w:rPr>
        <w:t>El Sistema de Encaje Legal permite el monitoreo del Encaje Legal y del comportamiento de otras variables de los bancos y sociedades financieras que están sujetas al mismo.</w:t>
      </w:r>
    </w:p>
    <w:p w14:paraId="0746ACDC" w14:textId="77777777" w:rsidR="002043D0" w:rsidRPr="002043D0" w:rsidRDefault="002043D0" w:rsidP="002043D0">
      <w:pPr>
        <w:pStyle w:val="Prrafodelista"/>
        <w:ind w:left="360"/>
        <w:rPr>
          <w:rFonts w:ascii="Garamond" w:hAnsi="Garamond"/>
          <w:b/>
          <w:sz w:val="22"/>
          <w:szCs w:val="22"/>
          <w:lang w:val="es-NI"/>
        </w:rPr>
      </w:pPr>
    </w:p>
    <w:p w14:paraId="3D6220CE"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rPr>
        <w:t>Proceso de Interconexión Actual:</w:t>
      </w:r>
    </w:p>
    <w:p w14:paraId="7891511B" w14:textId="77777777" w:rsidR="002043D0" w:rsidRPr="002043D0" w:rsidRDefault="002043D0" w:rsidP="002043D0">
      <w:pPr>
        <w:ind w:left="360"/>
        <w:jc w:val="both"/>
        <w:rPr>
          <w:rFonts w:ascii="Garamond" w:hAnsi="Garamond"/>
          <w:sz w:val="22"/>
          <w:szCs w:val="22"/>
        </w:rPr>
      </w:pPr>
      <w:r w:rsidRPr="002043D0">
        <w:rPr>
          <w:rFonts w:ascii="Garamond" w:hAnsi="Garamond"/>
          <w:sz w:val="22"/>
          <w:szCs w:val="22"/>
        </w:rPr>
        <w:t>El Sistema de Encaje Legal se conecta al Sistema de Cuenta Corriente para consultar los saldos de las cuentas de las entidades financieras sujetas al encaje, y luego validar y generar informes del encaje legal.</w:t>
      </w:r>
    </w:p>
    <w:p w14:paraId="79E16394" w14:textId="77777777" w:rsidR="002043D0" w:rsidRPr="002043D0" w:rsidRDefault="002043D0" w:rsidP="002043D0">
      <w:pPr>
        <w:pStyle w:val="Prrafodelista"/>
        <w:ind w:left="360"/>
        <w:rPr>
          <w:rFonts w:ascii="Garamond" w:hAnsi="Garamond"/>
          <w:b/>
          <w:sz w:val="22"/>
          <w:szCs w:val="22"/>
          <w:lang w:val="es-NI"/>
        </w:rPr>
      </w:pPr>
    </w:p>
    <w:p w14:paraId="56B61ED3"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rPr>
        <w:t>Detalles Técnicos:</w:t>
      </w:r>
    </w:p>
    <w:p w14:paraId="23C95A73" w14:textId="77777777" w:rsidR="002043D0" w:rsidRPr="002043D0" w:rsidRDefault="002043D0" w:rsidP="002043D0">
      <w:pPr>
        <w:pStyle w:val="Prrafodelista"/>
        <w:ind w:left="360"/>
        <w:rPr>
          <w:rFonts w:ascii="Garamond" w:hAnsi="Garamond"/>
          <w:sz w:val="22"/>
          <w:szCs w:val="22"/>
          <w:lang w:val="es-NI"/>
        </w:rPr>
      </w:pPr>
      <w:r w:rsidRPr="002043D0">
        <w:rPr>
          <w:rFonts w:ascii="Garamond" w:hAnsi="Garamond"/>
          <w:sz w:val="22"/>
          <w:szCs w:val="22"/>
          <w:lang w:val="es-NI"/>
        </w:rPr>
        <w:t>Lenguaje de Programación: Visual Studio .Net C#</w:t>
      </w:r>
    </w:p>
    <w:p w14:paraId="7E9FA06D" w14:textId="77777777" w:rsidR="002043D0" w:rsidRPr="002043D0" w:rsidRDefault="002043D0" w:rsidP="002043D0">
      <w:pPr>
        <w:pStyle w:val="Prrafodelista"/>
        <w:ind w:left="360"/>
        <w:rPr>
          <w:rFonts w:ascii="Garamond" w:hAnsi="Garamond"/>
          <w:sz w:val="22"/>
          <w:szCs w:val="22"/>
        </w:rPr>
      </w:pPr>
      <w:r w:rsidRPr="002043D0">
        <w:rPr>
          <w:rFonts w:ascii="Garamond" w:hAnsi="Garamond"/>
          <w:sz w:val="22"/>
          <w:szCs w:val="22"/>
        </w:rPr>
        <w:t xml:space="preserve">Base de Datos: SQL-Server </w:t>
      </w:r>
    </w:p>
    <w:p w14:paraId="5A45B609" w14:textId="77777777" w:rsidR="00E46CC4" w:rsidRPr="00E46CC4" w:rsidRDefault="00E46CC4" w:rsidP="00E46CC4">
      <w:pPr>
        <w:contextualSpacing/>
        <w:jc w:val="both"/>
        <w:rPr>
          <w:rFonts w:ascii="Garamond" w:hAnsi="Garamond"/>
          <w:b/>
          <w:sz w:val="22"/>
          <w:szCs w:val="22"/>
          <w:lang w:val="es-NI"/>
        </w:rPr>
      </w:pPr>
    </w:p>
    <w:p w14:paraId="72AF992F" w14:textId="39284E04" w:rsidR="002043D0" w:rsidRPr="002043D0" w:rsidRDefault="002043D0" w:rsidP="001E40AA">
      <w:pPr>
        <w:pStyle w:val="Prrafodelista"/>
        <w:numPr>
          <w:ilvl w:val="1"/>
          <w:numId w:val="49"/>
        </w:numPr>
        <w:contextualSpacing/>
        <w:jc w:val="both"/>
        <w:rPr>
          <w:rFonts w:ascii="Garamond" w:hAnsi="Garamond"/>
          <w:b/>
          <w:sz w:val="22"/>
          <w:szCs w:val="22"/>
          <w:lang w:val="es-NI"/>
        </w:rPr>
      </w:pPr>
      <w:r w:rsidRPr="002043D0">
        <w:rPr>
          <w:rFonts w:ascii="Garamond" w:hAnsi="Garamond"/>
          <w:b/>
          <w:sz w:val="22"/>
          <w:szCs w:val="22"/>
          <w:lang w:val="es-NI"/>
        </w:rPr>
        <w:t>Enlaces con otros Sistemas del Banco</w:t>
      </w:r>
    </w:p>
    <w:p w14:paraId="55949782" w14:textId="77777777" w:rsidR="002043D0" w:rsidRPr="002043D0" w:rsidRDefault="002043D0" w:rsidP="002043D0">
      <w:pPr>
        <w:pStyle w:val="Prrafodelista"/>
        <w:ind w:left="360"/>
        <w:jc w:val="both"/>
        <w:rPr>
          <w:rFonts w:ascii="Garamond" w:hAnsi="Garamond"/>
          <w:sz w:val="22"/>
          <w:szCs w:val="22"/>
          <w:lang w:val="es-NI"/>
        </w:rPr>
      </w:pPr>
      <w:r w:rsidRPr="002043D0">
        <w:rPr>
          <w:rFonts w:ascii="Garamond" w:hAnsi="Garamond"/>
          <w:sz w:val="22"/>
          <w:szCs w:val="22"/>
          <w:lang w:val="es-NI"/>
        </w:rPr>
        <w:t xml:space="preserve">El proceso de consulta de saldos deberá conectarse al sistema migrado de Cuenta Corriente para consultar los saldos de las cuentas corrientes de los Bancos comerciales. </w:t>
      </w:r>
    </w:p>
    <w:p w14:paraId="408544BF" w14:textId="77777777" w:rsidR="002043D0" w:rsidRPr="002043D0" w:rsidRDefault="002043D0" w:rsidP="002043D0">
      <w:pPr>
        <w:pStyle w:val="Prrafodelista"/>
        <w:ind w:left="360"/>
        <w:rPr>
          <w:rFonts w:ascii="Garamond" w:hAnsi="Garamond"/>
          <w:b/>
          <w:sz w:val="22"/>
          <w:szCs w:val="22"/>
          <w:lang w:val="es-NI"/>
        </w:rPr>
      </w:pPr>
    </w:p>
    <w:p w14:paraId="53AB2A27" w14:textId="77777777" w:rsidR="002043D0" w:rsidRPr="002043D0" w:rsidRDefault="002043D0" w:rsidP="001E40AA">
      <w:pPr>
        <w:pStyle w:val="Prrafodelista"/>
        <w:numPr>
          <w:ilvl w:val="0"/>
          <w:numId w:val="49"/>
        </w:numPr>
        <w:contextualSpacing/>
        <w:jc w:val="both"/>
        <w:rPr>
          <w:rFonts w:ascii="Garamond" w:hAnsi="Garamond"/>
          <w:b/>
          <w:sz w:val="22"/>
          <w:szCs w:val="22"/>
          <w:lang w:val="es-NI"/>
        </w:rPr>
      </w:pPr>
      <w:r w:rsidRPr="002043D0">
        <w:rPr>
          <w:rFonts w:ascii="Garamond" w:hAnsi="Garamond"/>
          <w:b/>
          <w:sz w:val="22"/>
          <w:szCs w:val="22"/>
          <w:lang w:val="es-NI"/>
        </w:rPr>
        <w:t>Enlace con el Portal de Principales Indicadores Macroeconómicos – La Variable</w:t>
      </w:r>
    </w:p>
    <w:p w14:paraId="687D010B" w14:textId="77777777" w:rsidR="002043D0" w:rsidRPr="002043D0" w:rsidRDefault="002043D0" w:rsidP="002043D0">
      <w:pPr>
        <w:pStyle w:val="Prrafodelista"/>
        <w:ind w:left="792"/>
        <w:rPr>
          <w:rFonts w:ascii="Garamond" w:hAnsi="Garamond"/>
          <w:b/>
          <w:sz w:val="22"/>
          <w:szCs w:val="22"/>
          <w:lang w:val="es-NI"/>
        </w:rPr>
      </w:pPr>
    </w:p>
    <w:p w14:paraId="1E9DEBE6"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rPr>
        <w:t>Descripción del Sistema:</w:t>
      </w:r>
    </w:p>
    <w:p w14:paraId="2B6F956C" w14:textId="77777777" w:rsidR="002043D0" w:rsidRPr="002043D0" w:rsidRDefault="002043D0" w:rsidP="002043D0">
      <w:pPr>
        <w:pStyle w:val="Prrafodelista"/>
        <w:ind w:left="360"/>
        <w:jc w:val="both"/>
        <w:rPr>
          <w:rFonts w:ascii="Garamond" w:hAnsi="Garamond"/>
          <w:sz w:val="22"/>
          <w:szCs w:val="22"/>
          <w:lang w:val="es-NI"/>
        </w:rPr>
      </w:pPr>
      <w:r w:rsidRPr="002043D0">
        <w:rPr>
          <w:rFonts w:ascii="Garamond" w:hAnsi="Garamond"/>
          <w:sz w:val="22"/>
          <w:szCs w:val="22"/>
          <w:lang w:val="es-NI"/>
        </w:rPr>
        <w:t>El Portal de los principales Indicadores Macroeconómicos – La Variable, es un portal destinado a publicar los principales Indicadores Macroeconómicos del BCN.</w:t>
      </w:r>
    </w:p>
    <w:p w14:paraId="72C412EB" w14:textId="55360515" w:rsidR="002043D0" w:rsidRDefault="002043D0" w:rsidP="002043D0">
      <w:pPr>
        <w:pStyle w:val="Prrafodelista"/>
        <w:ind w:left="360"/>
        <w:rPr>
          <w:rFonts w:ascii="Garamond" w:hAnsi="Garamond"/>
          <w:sz w:val="22"/>
          <w:szCs w:val="22"/>
          <w:lang w:val="es-NI"/>
        </w:rPr>
      </w:pPr>
    </w:p>
    <w:p w14:paraId="146DE573" w14:textId="5708390E" w:rsidR="006D3DF3" w:rsidRDefault="006D3DF3" w:rsidP="002043D0">
      <w:pPr>
        <w:pStyle w:val="Prrafodelista"/>
        <w:ind w:left="360"/>
        <w:rPr>
          <w:rFonts w:ascii="Garamond" w:hAnsi="Garamond"/>
          <w:sz w:val="22"/>
          <w:szCs w:val="22"/>
          <w:lang w:val="es-NI"/>
        </w:rPr>
      </w:pPr>
    </w:p>
    <w:p w14:paraId="7181A47A" w14:textId="77777777" w:rsidR="006D3DF3" w:rsidRPr="002043D0" w:rsidRDefault="006D3DF3" w:rsidP="002043D0">
      <w:pPr>
        <w:pStyle w:val="Prrafodelista"/>
        <w:ind w:left="360"/>
        <w:rPr>
          <w:rFonts w:ascii="Garamond" w:hAnsi="Garamond"/>
          <w:sz w:val="22"/>
          <w:szCs w:val="22"/>
          <w:lang w:val="es-NI"/>
        </w:rPr>
      </w:pPr>
    </w:p>
    <w:p w14:paraId="6716B489"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rPr>
        <w:lastRenderedPageBreak/>
        <w:t>Proceso de Interconexión Actual:</w:t>
      </w:r>
    </w:p>
    <w:p w14:paraId="6D18CCA6" w14:textId="77777777" w:rsidR="002043D0" w:rsidRPr="002043D0" w:rsidRDefault="002043D0" w:rsidP="002043D0">
      <w:pPr>
        <w:pStyle w:val="Prrafodelista"/>
        <w:ind w:left="360"/>
        <w:jc w:val="both"/>
        <w:rPr>
          <w:rFonts w:ascii="Garamond" w:hAnsi="Garamond"/>
          <w:sz w:val="22"/>
          <w:szCs w:val="22"/>
          <w:lang w:val="es-NI"/>
        </w:rPr>
      </w:pPr>
      <w:r w:rsidRPr="002043D0">
        <w:rPr>
          <w:rFonts w:ascii="Garamond" w:hAnsi="Garamond"/>
          <w:sz w:val="22"/>
          <w:szCs w:val="22"/>
          <w:lang w:val="es-NI"/>
        </w:rPr>
        <w:t xml:space="preserve">Después que se realiza el cierre en el Sistema Contable se ejecuta un proceso de consulta al Sistema Contable para tomar los saldos de ciertas cuentas contables y poder mostrarlo en el reporte que genera los principales indicadores Macroeconómicos. </w:t>
      </w:r>
    </w:p>
    <w:p w14:paraId="6B6FF72F" w14:textId="77777777" w:rsidR="002043D0" w:rsidRPr="002043D0" w:rsidRDefault="002043D0" w:rsidP="002043D0">
      <w:pPr>
        <w:pStyle w:val="Prrafodelista"/>
        <w:ind w:left="360"/>
        <w:rPr>
          <w:rFonts w:ascii="Garamond" w:hAnsi="Garamond"/>
          <w:sz w:val="22"/>
          <w:szCs w:val="22"/>
          <w:lang w:val="es-NI"/>
        </w:rPr>
      </w:pPr>
    </w:p>
    <w:p w14:paraId="416AC215"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rPr>
        <w:t>Detalles Técnicos:</w:t>
      </w:r>
    </w:p>
    <w:p w14:paraId="37A46AC8" w14:textId="77777777" w:rsidR="002043D0" w:rsidRPr="002043D0" w:rsidRDefault="002043D0" w:rsidP="002043D0">
      <w:pPr>
        <w:pStyle w:val="Prrafodelista"/>
        <w:ind w:left="360"/>
        <w:rPr>
          <w:rFonts w:ascii="Garamond" w:hAnsi="Garamond"/>
          <w:sz w:val="22"/>
          <w:szCs w:val="22"/>
          <w:lang w:val="es-NI"/>
        </w:rPr>
      </w:pPr>
      <w:r w:rsidRPr="002043D0">
        <w:rPr>
          <w:rFonts w:ascii="Garamond" w:hAnsi="Garamond"/>
          <w:sz w:val="22"/>
          <w:szCs w:val="22"/>
          <w:lang w:val="es-NI"/>
        </w:rPr>
        <w:t>Lenguaje de Programación: Visual Studio C#</w:t>
      </w:r>
    </w:p>
    <w:p w14:paraId="39A15B9D" w14:textId="77777777" w:rsidR="002043D0" w:rsidRPr="002043D0" w:rsidRDefault="002043D0" w:rsidP="002043D0">
      <w:pPr>
        <w:pStyle w:val="Prrafodelista"/>
        <w:ind w:left="360"/>
        <w:rPr>
          <w:rFonts w:ascii="Garamond" w:hAnsi="Garamond"/>
          <w:b/>
          <w:sz w:val="22"/>
          <w:szCs w:val="22"/>
        </w:rPr>
      </w:pPr>
      <w:r w:rsidRPr="002043D0">
        <w:rPr>
          <w:rFonts w:ascii="Garamond" w:hAnsi="Garamond"/>
          <w:sz w:val="22"/>
          <w:szCs w:val="22"/>
        </w:rPr>
        <w:t xml:space="preserve">Base de Datos: SQL-Server </w:t>
      </w:r>
    </w:p>
    <w:p w14:paraId="7E447185" w14:textId="77777777" w:rsidR="002043D0" w:rsidRPr="002043D0" w:rsidRDefault="002043D0" w:rsidP="002043D0">
      <w:pPr>
        <w:pStyle w:val="Prrafodelista"/>
        <w:ind w:left="360"/>
        <w:rPr>
          <w:rFonts w:ascii="Garamond" w:hAnsi="Garamond"/>
          <w:sz w:val="22"/>
          <w:szCs w:val="22"/>
        </w:rPr>
      </w:pPr>
    </w:p>
    <w:p w14:paraId="22C3F334" w14:textId="77777777" w:rsidR="002043D0" w:rsidRPr="002043D0" w:rsidRDefault="002043D0" w:rsidP="001E40AA">
      <w:pPr>
        <w:pStyle w:val="Prrafodelista"/>
        <w:numPr>
          <w:ilvl w:val="1"/>
          <w:numId w:val="49"/>
        </w:numPr>
        <w:contextualSpacing/>
        <w:jc w:val="both"/>
        <w:rPr>
          <w:rFonts w:ascii="Garamond" w:hAnsi="Garamond"/>
          <w:b/>
          <w:sz w:val="22"/>
          <w:szCs w:val="22"/>
          <w:lang w:val="es-NI"/>
        </w:rPr>
      </w:pPr>
      <w:r w:rsidRPr="002043D0">
        <w:rPr>
          <w:rFonts w:ascii="Garamond" w:hAnsi="Garamond"/>
          <w:b/>
          <w:sz w:val="22"/>
          <w:szCs w:val="22"/>
          <w:lang w:val="es-NI"/>
        </w:rPr>
        <w:t>Enlaces con otros Sistemas del Banco</w:t>
      </w:r>
    </w:p>
    <w:p w14:paraId="5255DD58" w14:textId="77777777" w:rsidR="002043D0" w:rsidRPr="002043D0" w:rsidRDefault="002043D0" w:rsidP="002043D0">
      <w:pPr>
        <w:pStyle w:val="Prrafodelista"/>
        <w:ind w:left="360"/>
        <w:jc w:val="both"/>
        <w:rPr>
          <w:rFonts w:ascii="Garamond" w:hAnsi="Garamond"/>
          <w:sz w:val="22"/>
          <w:szCs w:val="22"/>
          <w:lang w:val="es-NI"/>
        </w:rPr>
      </w:pPr>
      <w:r w:rsidRPr="002043D0">
        <w:rPr>
          <w:rFonts w:ascii="Garamond" w:hAnsi="Garamond"/>
          <w:sz w:val="22"/>
          <w:szCs w:val="22"/>
          <w:lang w:val="es-NI"/>
        </w:rPr>
        <w:t xml:space="preserve">El proceso de consulta de saldos deberá conectarse al Sistema migrado de Contabilidad para consultar los saldos de las cuentas contables que correspondan. </w:t>
      </w:r>
    </w:p>
    <w:p w14:paraId="43194F70" w14:textId="77777777" w:rsidR="002043D0" w:rsidRPr="002043D0" w:rsidRDefault="002043D0" w:rsidP="002043D0">
      <w:pPr>
        <w:pStyle w:val="Prrafodelista"/>
        <w:ind w:left="360"/>
        <w:rPr>
          <w:rFonts w:ascii="Garamond" w:hAnsi="Garamond"/>
          <w:sz w:val="22"/>
          <w:szCs w:val="22"/>
          <w:lang w:val="es-NI"/>
        </w:rPr>
      </w:pPr>
    </w:p>
    <w:p w14:paraId="3D0946B1" w14:textId="77777777" w:rsidR="002043D0" w:rsidRPr="002043D0" w:rsidRDefault="002043D0" w:rsidP="001E40AA">
      <w:pPr>
        <w:pStyle w:val="Prrafodelista"/>
        <w:numPr>
          <w:ilvl w:val="0"/>
          <w:numId w:val="49"/>
        </w:numPr>
        <w:contextualSpacing/>
        <w:jc w:val="both"/>
        <w:rPr>
          <w:rFonts w:ascii="Garamond" w:hAnsi="Garamond"/>
          <w:b/>
          <w:sz w:val="22"/>
          <w:szCs w:val="22"/>
          <w:lang w:val="es-NI"/>
        </w:rPr>
      </w:pPr>
      <w:r w:rsidRPr="002043D0">
        <w:rPr>
          <w:rFonts w:ascii="Garamond" w:hAnsi="Garamond"/>
          <w:b/>
          <w:sz w:val="22"/>
          <w:szCs w:val="22"/>
          <w:lang w:val="es-NI"/>
        </w:rPr>
        <w:t>Enlaces con el Sistema de Mesa de Cambios</w:t>
      </w:r>
    </w:p>
    <w:p w14:paraId="27E9C753" w14:textId="77777777" w:rsidR="002043D0" w:rsidRPr="002043D0" w:rsidRDefault="002043D0" w:rsidP="002043D0">
      <w:pPr>
        <w:pStyle w:val="Prrafodelista"/>
        <w:ind w:left="792"/>
        <w:rPr>
          <w:rFonts w:ascii="Garamond" w:hAnsi="Garamond"/>
          <w:b/>
          <w:sz w:val="22"/>
          <w:szCs w:val="22"/>
          <w:lang w:val="es-NI"/>
        </w:rPr>
      </w:pPr>
    </w:p>
    <w:p w14:paraId="4E907885"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rPr>
        <w:t>Descripción del Sistema:</w:t>
      </w:r>
    </w:p>
    <w:p w14:paraId="176C5718" w14:textId="77777777" w:rsidR="002043D0" w:rsidRPr="002043D0" w:rsidRDefault="002043D0" w:rsidP="002043D0">
      <w:pPr>
        <w:pStyle w:val="Prrafodelista"/>
        <w:ind w:left="360"/>
        <w:jc w:val="both"/>
        <w:rPr>
          <w:rFonts w:ascii="Garamond" w:hAnsi="Garamond"/>
          <w:sz w:val="22"/>
          <w:szCs w:val="22"/>
          <w:lang w:val="es-NI"/>
        </w:rPr>
      </w:pPr>
      <w:r w:rsidRPr="002043D0">
        <w:rPr>
          <w:rFonts w:ascii="Garamond" w:hAnsi="Garamond"/>
          <w:sz w:val="22"/>
          <w:szCs w:val="22"/>
          <w:lang w:val="es-NI"/>
        </w:rPr>
        <w:t>El Sistema de Mesa de cambio es un servicio de compra y venta de divisas por córdobas, mediante el cual una entidad origen emite una instrucción electrónica para realizar la operación de compra y venta, afectándose para ello las cuentas corrientes de dicha entidad en el BCN.</w:t>
      </w:r>
    </w:p>
    <w:p w14:paraId="3255DFDA" w14:textId="77777777" w:rsidR="002043D0" w:rsidRPr="002043D0" w:rsidRDefault="002043D0" w:rsidP="002043D0">
      <w:pPr>
        <w:pStyle w:val="Prrafodelista"/>
        <w:ind w:left="360"/>
        <w:rPr>
          <w:rFonts w:ascii="Garamond" w:hAnsi="Garamond"/>
          <w:b/>
          <w:sz w:val="22"/>
          <w:szCs w:val="22"/>
          <w:lang w:val="es-NI"/>
        </w:rPr>
      </w:pPr>
    </w:p>
    <w:p w14:paraId="23798783"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rPr>
        <w:t>Proceso de Interconexión Actual:</w:t>
      </w:r>
    </w:p>
    <w:p w14:paraId="085073DA" w14:textId="77777777" w:rsidR="002043D0" w:rsidRPr="002043D0" w:rsidRDefault="002043D0" w:rsidP="002043D0">
      <w:pPr>
        <w:ind w:left="360"/>
        <w:jc w:val="both"/>
        <w:rPr>
          <w:rFonts w:ascii="Garamond" w:hAnsi="Garamond"/>
          <w:sz w:val="22"/>
          <w:szCs w:val="22"/>
        </w:rPr>
      </w:pPr>
      <w:r w:rsidRPr="002043D0">
        <w:rPr>
          <w:rFonts w:ascii="Garamond" w:hAnsi="Garamond"/>
          <w:sz w:val="22"/>
          <w:szCs w:val="22"/>
        </w:rPr>
        <w:t>El Sistema de Mesa de cambio se conecta con el sistema contable para generar los comprobantes respectivos. Adicionalmente, se conecta con el módulo de cuenta corriente para generar las notas de débito y crédito correspondientes.</w:t>
      </w:r>
    </w:p>
    <w:p w14:paraId="11791BB5" w14:textId="77777777" w:rsidR="002043D0" w:rsidRPr="002043D0" w:rsidRDefault="002043D0" w:rsidP="002043D0">
      <w:pPr>
        <w:pStyle w:val="Prrafodelista"/>
        <w:ind w:left="360"/>
        <w:rPr>
          <w:rFonts w:ascii="Garamond" w:hAnsi="Garamond"/>
          <w:b/>
          <w:sz w:val="22"/>
          <w:szCs w:val="22"/>
          <w:lang w:val="es-NI"/>
        </w:rPr>
      </w:pPr>
    </w:p>
    <w:p w14:paraId="6E28BA5B"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rPr>
        <w:t>Detalles Técnicos:</w:t>
      </w:r>
    </w:p>
    <w:p w14:paraId="2B821977" w14:textId="77777777" w:rsidR="002043D0" w:rsidRPr="002043D0" w:rsidRDefault="002043D0" w:rsidP="002043D0">
      <w:pPr>
        <w:pStyle w:val="Prrafodelista"/>
        <w:ind w:left="360"/>
        <w:rPr>
          <w:rFonts w:ascii="Garamond" w:hAnsi="Garamond"/>
          <w:sz w:val="22"/>
          <w:szCs w:val="22"/>
          <w:lang w:val="es-NI"/>
        </w:rPr>
      </w:pPr>
      <w:r w:rsidRPr="002043D0">
        <w:rPr>
          <w:rFonts w:ascii="Garamond" w:hAnsi="Garamond"/>
          <w:sz w:val="22"/>
          <w:szCs w:val="22"/>
          <w:lang w:val="es-NI"/>
        </w:rPr>
        <w:t>Lenguaje de Programación: Visual Studio .Net VB</w:t>
      </w:r>
    </w:p>
    <w:p w14:paraId="3917ACFE" w14:textId="77777777" w:rsidR="002043D0" w:rsidRPr="002043D0" w:rsidRDefault="002043D0" w:rsidP="002043D0">
      <w:pPr>
        <w:pStyle w:val="Prrafodelista"/>
        <w:ind w:left="360"/>
        <w:rPr>
          <w:rFonts w:ascii="Garamond" w:hAnsi="Garamond"/>
          <w:sz w:val="22"/>
          <w:szCs w:val="22"/>
        </w:rPr>
      </w:pPr>
      <w:r w:rsidRPr="002043D0">
        <w:rPr>
          <w:rFonts w:ascii="Garamond" w:hAnsi="Garamond"/>
          <w:sz w:val="22"/>
          <w:szCs w:val="22"/>
        </w:rPr>
        <w:t xml:space="preserve">Base de Datos: Oracle </w:t>
      </w:r>
    </w:p>
    <w:p w14:paraId="5C54600B" w14:textId="77777777" w:rsidR="002043D0" w:rsidRPr="002043D0" w:rsidRDefault="002043D0" w:rsidP="002043D0">
      <w:pPr>
        <w:pStyle w:val="Prrafodelista"/>
        <w:ind w:left="360"/>
        <w:rPr>
          <w:rFonts w:ascii="Garamond" w:hAnsi="Garamond"/>
          <w:b/>
          <w:color w:val="FF0000"/>
          <w:sz w:val="22"/>
          <w:szCs w:val="22"/>
        </w:rPr>
      </w:pPr>
    </w:p>
    <w:p w14:paraId="2BF562AF" w14:textId="77777777" w:rsidR="002043D0" w:rsidRPr="002043D0" w:rsidRDefault="002043D0" w:rsidP="001E40AA">
      <w:pPr>
        <w:pStyle w:val="Prrafodelista"/>
        <w:numPr>
          <w:ilvl w:val="1"/>
          <w:numId w:val="49"/>
        </w:numPr>
        <w:contextualSpacing/>
        <w:jc w:val="both"/>
        <w:rPr>
          <w:rFonts w:ascii="Garamond" w:hAnsi="Garamond"/>
          <w:b/>
          <w:sz w:val="22"/>
          <w:szCs w:val="22"/>
          <w:lang w:val="es-NI"/>
        </w:rPr>
      </w:pPr>
      <w:r w:rsidRPr="002043D0">
        <w:rPr>
          <w:rFonts w:ascii="Garamond" w:hAnsi="Garamond"/>
          <w:b/>
          <w:sz w:val="22"/>
          <w:szCs w:val="22"/>
          <w:lang w:val="es-NI"/>
        </w:rPr>
        <w:t>Enlaces con otros Sistemas del Banco</w:t>
      </w:r>
    </w:p>
    <w:p w14:paraId="7FD7A17F" w14:textId="77777777" w:rsidR="002043D0" w:rsidRPr="002043D0" w:rsidRDefault="002043D0" w:rsidP="002043D0">
      <w:pPr>
        <w:pStyle w:val="Prrafodelista"/>
        <w:ind w:left="360"/>
        <w:jc w:val="both"/>
        <w:rPr>
          <w:rFonts w:ascii="Garamond" w:hAnsi="Garamond"/>
          <w:sz w:val="22"/>
          <w:szCs w:val="22"/>
          <w:lang w:val="es-NI"/>
        </w:rPr>
      </w:pPr>
      <w:r w:rsidRPr="002043D0">
        <w:rPr>
          <w:rFonts w:ascii="Garamond" w:hAnsi="Garamond"/>
          <w:sz w:val="22"/>
          <w:szCs w:val="22"/>
          <w:lang w:val="es-NI"/>
        </w:rPr>
        <w:t>El proceso de consulta de saldos deberá conectarse al sistema migrado de Cuenta Corriente para consultar los saldos de las cuentas corrientes de los Bancos comerciales. El proceso de generación de notas de débito y crédito deberá conectarse al sistema de Cuenta Corriente. El proceso de generación de comprobante deberá realizarlo en el Sistema migrado de Contabilidad.</w:t>
      </w:r>
    </w:p>
    <w:p w14:paraId="0E5B81BF" w14:textId="5EE4C31E" w:rsidR="002043D0" w:rsidRDefault="002043D0" w:rsidP="002043D0">
      <w:pPr>
        <w:rPr>
          <w:rFonts w:ascii="Garamond" w:hAnsi="Garamond"/>
          <w:b/>
          <w:sz w:val="22"/>
          <w:szCs w:val="22"/>
        </w:rPr>
      </w:pPr>
    </w:p>
    <w:p w14:paraId="678D328F" w14:textId="77777777" w:rsidR="002043D0" w:rsidRPr="002043D0" w:rsidRDefault="002043D0" w:rsidP="001E40AA">
      <w:pPr>
        <w:pStyle w:val="Prrafodelista"/>
        <w:numPr>
          <w:ilvl w:val="0"/>
          <w:numId w:val="49"/>
        </w:numPr>
        <w:contextualSpacing/>
        <w:jc w:val="both"/>
        <w:rPr>
          <w:rFonts w:ascii="Garamond" w:hAnsi="Garamond"/>
          <w:b/>
          <w:sz w:val="22"/>
          <w:szCs w:val="22"/>
          <w:lang w:val="es-NI"/>
        </w:rPr>
      </w:pPr>
      <w:r w:rsidRPr="002043D0">
        <w:rPr>
          <w:rFonts w:ascii="Garamond" w:hAnsi="Garamond"/>
          <w:b/>
          <w:color w:val="FF0000"/>
          <w:sz w:val="22"/>
          <w:szCs w:val="22"/>
          <w:lang w:val="es-NI"/>
        </w:rPr>
        <w:t xml:space="preserve"> </w:t>
      </w:r>
      <w:r w:rsidRPr="002043D0">
        <w:rPr>
          <w:rFonts w:ascii="Garamond" w:hAnsi="Garamond"/>
          <w:b/>
          <w:sz w:val="22"/>
          <w:szCs w:val="22"/>
          <w:lang w:val="es-NI"/>
        </w:rPr>
        <w:t>Enlace con el Sistema de Cuenta Corriente:</w:t>
      </w:r>
    </w:p>
    <w:p w14:paraId="2ED97E4D" w14:textId="77777777" w:rsidR="002043D0" w:rsidRPr="002043D0" w:rsidRDefault="002043D0" w:rsidP="002043D0">
      <w:pPr>
        <w:pStyle w:val="Prrafodelista"/>
        <w:ind w:left="1080"/>
        <w:rPr>
          <w:rFonts w:ascii="Garamond" w:hAnsi="Garamond"/>
          <w:b/>
          <w:sz w:val="22"/>
          <w:szCs w:val="22"/>
          <w:lang w:val="es-NI"/>
        </w:rPr>
      </w:pPr>
    </w:p>
    <w:p w14:paraId="68CF2E74"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lang w:val="es-NI"/>
        </w:rPr>
        <w:t xml:space="preserve"> </w:t>
      </w:r>
      <w:r w:rsidRPr="002043D0">
        <w:rPr>
          <w:rFonts w:ascii="Garamond" w:hAnsi="Garamond"/>
          <w:b/>
          <w:sz w:val="22"/>
          <w:szCs w:val="22"/>
        </w:rPr>
        <w:t>Descripción del Sistema</w:t>
      </w:r>
    </w:p>
    <w:p w14:paraId="6F361A37" w14:textId="77777777" w:rsidR="002043D0" w:rsidRPr="002043D0" w:rsidRDefault="002043D0" w:rsidP="002043D0">
      <w:pPr>
        <w:pStyle w:val="Prrafodelista"/>
        <w:ind w:left="792"/>
        <w:rPr>
          <w:rFonts w:ascii="Garamond" w:hAnsi="Garamond"/>
          <w:b/>
          <w:sz w:val="22"/>
          <w:szCs w:val="22"/>
        </w:rPr>
      </w:pPr>
    </w:p>
    <w:p w14:paraId="09989669" w14:textId="77777777" w:rsidR="002043D0" w:rsidRPr="002043D0" w:rsidRDefault="002043D0" w:rsidP="002043D0">
      <w:pPr>
        <w:ind w:left="360"/>
        <w:jc w:val="both"/>
        <w:rPr>
          <w:rFonts w:ascii="Garamond" w:hAnsi="Garamond"/>
          <w:sz w:val="22"/>
          <w:szCs w:val="22"/>
        </w:rPr>
      </w:pPr>
      <w:r w:rsidRPr="002043D0">
        <w:rPr>
          <w:rFonts w:ascii="Garamond" w:hAnsi="Garamond"/>
          <w:sz w:val="22"/>
          <w:szCs w:val="22"/>
        </w:rPr>
        <w:t>El Sistema de Cuenta Corriente permite el control de las operaciones efectuadas en las cuentas corrientes del BCN, incluyendo la administración de cuentas, clientes, cheques y el registro de los movimientos y realización de cierre.</w:t>
      </w:r>
    </w:p>
    <w:p w14:paraId="3DCEF94F" w14:textId="77777777" w:rsidR="002043D0" w:rsidRPr="002043D0" w:rsidRDefault="002043D0" w:rsidP="002043D0">
      <w:pPr>
        <w:ind w:left="1080"/>
        <w:rPr>
          <w:rFonts w:ascii="Garamond" w:hAnsi="Garamond"/>
          <w:b/>
          <w:sz w:val="22"/>
          <w:szCs w:val="22"/>
        </w:rPr>
      </w:pPr>
    </w:p>
    <w:p w14:paraId="483F2A42"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lang w:val="es-NI"/>
        </w:rPr>
        <w:t xml:space="preserve"> </w:t>
      </w:r>
      <w:r w:rsidRPr="002043D0">
        <w:rPr>
          <w:rFonts w:ascii="Garamond" w:hAnsi="Garamond"/>
          <w:b/>
          <w:sz w:val="22"/>
          <w:szCs w:val="22"/>
        </w:rPr>
        <w:t>Proceso de Interconexión actual</w:t>
      </w:r>
    </w:p>
    <w:p w14:paraId="3A4508A8" w14:textId="77777777" w:rsidR="002043D0" w:rsidRPr="002043D0" w:rsidRDefault="002043D0" w:rsidP="002043D0">
      <w:pPr>
        <w:pStyle w:val="Prrafodelista"/>
        <w:ind w:left="792"/>
        <w:rPr>
          <w:rFonts w:ascii="Garamond" w:hAnsi="Garamond"/>
          <w:b/>
          <w:sz w:val="22"/>
          <w:szCs w:val="22"/>
        </w:rPr>
      </w:pPr>
    </w:p>
    <w:p w14:paraId="0569F757" w14:textId="77777777" w:rsidR="002043D0" w:rsidRPr="002043D0" w:rsidRDefault="002043D0" w:rsidP="002043D0">
      <w:pPr>
        <w:ind w:left="360"/>
        <w:jc w:val="both"/>
        <w:rPr>
          <w:rFonts w:ascii="Garamond" w:hAnsi="Garamond"/>
          <w:sz w:val="22"/>
          <w:szCs w:val="22"/>
        </w:rPr>
      </w:pPr>
      <w:r w:rsidRPr="002043D0">
        <w:rPr>
          <w:rFonts w:ascii="Garamond" w:hAnsi="Garamond"/>
          <w:sz w:val="22"/>
          <w:szCs w:val="22"/>
        </w:rPr>
        <w:t xml:space="preserve">Se registran los movimientos diarios de las cuentas corrientes desde los diferentes sistemas del BCN o desde el propio Sistema de Cuenta Corriente. Adicionalmente, se administran las cuentas, los clientes, cheques nacionales y extranjeros, bloqueos de cuentas y otras operaciones.  Una vez que el sistema cuenta con los movimientos diarios de las cuentas registradas, se realiza el cierre diario y se generan los distintos tipos de reportes que ofrece el sistema. </w:t>
      </w:r>
    </w:p>
    <w:p w14:paraId="4D428412" w14:textId="77777777" w:rsidR="002043D0" w:rsidRPr="002043D0" w:rsidRDefault="002043D0" w:rsidP="002043D0">
      <w:pPr>
        <w:ind w:left="360"/>
        <w:jc w:val="both"/>
        <w:rPr>
          <w:rFonts w:ascii="Garamond" w:hAnsi="Garamond"/>
          <w:sz w:val="22"/>
          <w:szCs w:val="22"/>
        </w:rPr>
      </w:pPr>
    </w:p>
    <w:p w14:paraId="0BD17A9D" w14:textId="77777777" w:rsidR="002043D0" w:rsidRPr="002043D0" w:rsidRDefault="002043D0" w:rsidP="002043D0">
      <w:pPr>
        <w:ind w:left="360"/>
        <w:jc w:val="both"/>
        <w:rPr>
          <w:rFonts w:ascii="Garamond" w:hAnsi="Garamond"/>
          <w:sz w:val="22"/>
          <w:szCs w:val="22"/>
        </w:rPr>
      </w:pPr>
      <w:r w:rsidRPr="002043D0">
        <w:rPr>
          <w:rFonts w:ascii="Garamond" w:hAnsi="Garamond"/>
          <w:sz w:val="22"/>
          <w:szCs w:val="22"/>
        </w:rPr>
        <w:lastRenderedPageBreak/>
        <w:t>El comprobante contable se registra en tres tablas de la base de datos de Contabilidad en estado temporal para su posterior validación y mayorización (actualización de saldos en cuentas contables).</w:t>
      </w:r>
    </w:p>
    <w:p w14:paraId="7E5984DD" w14:textId="77777777" w:rsidR="002043D0" w:rsidRPr="002043D0" w:rsidRDefault="002043D0" w:rsidP="002043D0">
      <w:pPr>
        <w:ind w:left="360"/>
        <w:rPr>
          <w:rFonts w:ascii="Garamond" w:hAnsi="Garamond"/>
          <w:sz w:val="22"/>
          <w:szCs w:val="22"/>
        </w:rPr>
      </w:pPr>
    </w:p>
    <w:p w14:paraId="4B4B1C74"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lang w:val="es-NI"/>
        </w:rPr>
        <w:t xml:space="preserve"> </w:t>
      </w:r>
      <w:r w:rsidRPr="002043D0">
        <w:rPr>
          <w:rFonts w:ascii="Garamond" w:hAnsi="Garamond"/>
          <w:b/>
          <w:sz w:val="22"/>
          <w:szCs w:val="22"/>
        </w:rPr>
        <w:t>Detalles Técnicos</w:t>
      </w:r>
    </w:p>
    <w:p w14:paraId="1B8F65E2" w14:textId="77777777" w:rsidR="002043D0" w:rsidRPr="002043D0" w:rsidRDefault="002043D0" w:rsidP="002043D0">
      <w:pPr>
        <w:ind w:left="360"/>
        <w:rPr>
          <w:rFonts w:ascii="Garamond" w:hAnsi="Garamond"/>
          <w:sz w:val="22"/>
          <w:szCs w:val="22"/>
        </w:rPr>
      </w:pPr>
      <w:r w:rsidRPr="002043D0">
        <w:rPr>
          <w:rFonts w:ascii="Garamond" w:hAnsi="Garamond"/>
          <w:sz w:val="22"/>
          <w:szCs w:val="22"/>
        </w:rPr>
        <w:t>El sistema de cuenta corriente utiliza las siguientes librerías personalizadas:</w:t>
      </w:r>
    </w:p>
    <w:p w14:paraId="67445D79" w14:textId="77777777" w:rsidR="002043D0" w:rsidRPr="002043D0" w:rsidRDefault="002043D0" w:rsidP="001E40AA">
      <w:pPr>
        <w:pStyle w:val="Prrafodelista"/>
        <w:numPr>
          <w:ilvl w:val="0"/>
          <w:numId w:val="50"/>
        </w:numPr>
        <w:contextualSpacing/>
        <w:jc w:val="both"/>
        <w:rPr>
          <w:rFonts w:ascii="Garamond" w:hAnsi="Garamond"/>
          <w:sz w:val="22"/>
          <w:szCs w:val="22"/>
        </w:rPr>
      </w:pPr>
      <w:r w:rsidRPr="002043D0">
        <w:rPr>
          <w:rFonts w:ascii="Garamond" w:hAnsi="Garamond"/>
          <w:sz w:val="22"/>
          <w:szCs w:val="22"/>
        </w:rPr>
        <w:t>LIB_CTACTE</w:t>
      </w:r>
    </w:p>
    <w:p w14:paraId="44C2EB02" w14:textId="77777777" w:rsidR="002043D0" w:rsidRPr="002043D0" w:rsidRDefault="002043D0" w:rsidP="001E40AA">
      <w:pPr>
        <w:pStyle w:val="Prrafodelista"/>
        <w:numPr>
          <w:ilvl w:val="0"/>
          <w:numId w:val="50"/>
        </w:numPr>
        <w:contextualSpacing/>
        <w:jc w:val="both"/>
        <w:rPr>
          <w:rFonts w:ascii="Garamond" w:hAnsi="Garamond"/>
          <w:sz w:val="22"/>
          <w:szCs w:val="22"/>
        </w:rPr>
      </w:pPr>
      <w:r w:rsidRPr="002043D0">
        <w:rPr>
          <w:rFonts w:ascii="Garamond" w:hAnsi="Garamond"/>
          <w:sz w:val="22"/>
          <w:szCs w:val="22"/>
        </w:rPr>
        <w:t>PANTALLAS_ROLES</w:t>
      </w:r>
    </w:p>
    <w:p w14:paraId="04BE95D4" w14:textId="77777777" w:rsidR="002043D0" w:rsidRPr="002043D0" w:rsidRDefault="002043D0" w:rsidP="002043D0">
      <w:pPr>
        <w:ind w:left="360"/>
        <w:rPr>
          <w:rFonts w:ascii="Garamond" w:hAnsi="Garamond"/>
          <w:sz w:val="22"/>
          <w:szCs w:val="22"/>
        </w:rPr>
      </w:pPr>
      <w:r w:rsidRPr="002043D0">
        <w:rPr>
          <w:rFonts w:ascii="Garamond" w:hAnsi="Garamond"/>
          <w:sz w:val="22"/>
          <w:szCs w:val="22"/>
        </w:rPr>
        <w:t>Lenguaje de Programación: Oracle Internet Developer Suite</w:t>
      </w:r>
    </w:p>
    <w:p w14:paraId="1E86A149" w14:textId="77777777" w:rsidR="002043D0" w:rsidRPr="002043D0" w:rsidRDefault="002043D0" w:rsidP="002043D0">
      <w:pPr>
        <w:ind w:left="360"/>
        <w:rPr>
          <w:rFonts w:ascii="Garamond" w:hAnsi="Garamond"/>
          <w:sz w:val="22"/>
          <w:szCs w:val="22"/>
        </w:rPr>
      </w:pPr>
      <w:r w:rsidRPr="002043D0">
        <w:rPr>
          <w:rFonts w:ascii="Garamond" w:hAnsi="Garamond"/>
          <w:sz w:val="22"/>
          <w:szCs w:val="22"/>
        </w:rPr>
        <w:t>Base de Datos: Oracle.</w:t>
      </w:r>
    </w:p>
    <w:p w14:paraId="2DE63AFF" w14:textId="77777777" w:rsidR="002043D0" w:rsidRPr="002043D0" w:rsidRDefault="002043D0" w:rsidP="002043D0">
      <w:pPr>
        <w:rPr>
          <w:rFonts w:ascii="Garamond" w:hAnsi="Garamond"/>
          <w:sz w:val="22"/>
          <w:szCs w:val="22"/>
        </w:rPr>
      </w:pPr>
    </w:p>
    <w:p w14:paraId="74721B6E" w14:textId="77777777" w:rsidR="002043D0" w:rsidRPr="002043D0" w:rsidRDefault="002043D0" w:rsidP="001E40AA">
      <w:pPr>
        <w:pStyle w:val="Prrafodelista"/>
        <w:numPr>
          <w:ilvl w:val="1"/>
          <w:numId w:val="49"/>
        </w:numPr>
        <w:contextualSpacing/>
        <w:jc w:val="both"/>
        <w:rPr>
          <w:rFonts w:ascii="Garamond" w:hAnsi="Garamond"/>
          <w:b/>
          <w:sz w:val="22"/>
          <w:szCs w:val="22"/>
          <w:lang w:val="es-NI"/>
        </w:rPr>
      </w:pPr>
      <w:r w:rsidRPr="002043D0">
        <w:rPr>
          <w:rFonts w:ascii="Garamond" w:hAnsi="Garamond"/>
          <w:b/>
          <w:sz w:val="22"/>
          <w:szCs w:val="22"/>
          <w:lang w:val="es-NI"/>
        </w:rPr>
        <w:t>Enlaces con otros Sistemas del Banco</w:t>
      </w:r>
    </w:p>
    <w:p w14:paraId="58934026" w14:textId="77777777" w:rsidR="002043D0" w:rsidRPr="002043D0" w:rsidRDefault="002043D0" w:rsidP="002043D0">
      <w:pPr>
        <w:pStyle w:val="Prrafodelista"/>
        <w:ind w:left="360"/>
        <w:jc w:val="both"/>
        <w:rPr>
          <w:rFonts w:ascii="Garamond" w:hAnsi="Garamond"/>
          <w:sz w:val="22"/>
          <w:szCs w:val="22"/>
          <w:lang w:val="es-NI"/>
        </w:rPr>
      </w:pPr>
      <w:r w:rsidRPr="002043D0">
        <w:rPr>
          <w:rFonts w:ascii="Garamond" w:hAnsi="Garamond"/>
          <w:sz w:val="22"/>
          <w:szCs w:val="22"/>
          <w:lang w:val="es-NI"/>
        </w:rPr>
        <w:t>El Sistema de Cuenta Corriente deberá conectarse al Sistema de Contabilidad para realizar el proceso de registro contable.</w:t>
      </w:r>
    </w:p>
    <w:p w14:paraId="2410CEF1" w14:textId="77777777" w:rsidR="002043D0" w:rsidRPr="002043D0" w:rsidRDefault="002043D0" w:rsidP="002043D0">
      <w:pPr>
        <w:rPr>
          <w:rFonts w:ascii="Garamond" w:hAnsi="Garamond"/>
          <w:sz w:val="22"/>
          <w:szCs w:val="22"/>
        </w:rPr>
      </w:pPr>
    </w:p>
    <w:p w14:paraId="33DFC4ED" w14:textId="77777777" w:rsidR="002043D0" w:rsidRPr="002043D0" w:rsidRDefault="002043D0" w:rsidP="001E40AA">
      <w:pPr>
        <w:pStyle w:val="Prrafodelista"/>
        <w:numPr>
          <w:ilvl w:val="0"/>
          <w:numId w:val="49"/>
        </w:numPr>
        <w:contextualSpacing/>
        <w:jc w:val="both"/>
        <w:rPr>
          <w:rFonts w:ascii="Garamond" w:hAnsi="Garamond"/>
          <w:b/>
          <w:sz w:val="22"/>
          <w:szCs w:val="22"/>
          <w:lang w:val="es-NI"/>
        </w:rPr>
      </w:pPr>
      <w:r w:rsidRPr="002043D0">
        <w:rPr>
          <w:rFonts w:ascii="Garamond" w:hAnsi="Garamond"/>
          <w:b/>
          <w:sz w:val="22"/>
          <w:szCs w:val="22"/>
          <w:lang w:val="es-NI"/>
        </w:rPr>
        <w:t>Enlaces con el Sistema TAC – Sistema de Tesorería y Administración de Cajas:</w:t>
      </w:r>
    </w:p>
    <w:p w14:paraId="2A92759E" w14:textId="77777777" w:rsidR="002043D0" w:rsidRPr="002043D0" w:rsidRDefault="002043D0" w:rsidP="002043D0">
      <w:pPr>
        <w:pStyle w:val="Prrafodelista"/>
        <w:ind w:left="1080"/>
        <w:rPr>
          <w:rFonts w:ascii="Garamond" w:hAnsi="Garamond"/>
          <w:b/>
          <w:sz w:val="22"/>
          <w:szCs w:val="22"/>
          <w:lang w:val="es-NI"/>
        </w:rPr>
      </w:pPr>
    </w:p>
    <w:p w14:paraId="4FB6E6BE"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lang w:val="es-NI"/>
        </w:rPr>
        <w:t xml:space="preserve"> </w:t>
      </w:r>
      <w:r w:rsidRPr="002043D0">
        <w:rPr>
          <w:rFonts w:ascii="Garamond" w:hAnsi="Garamond"/>
          <w:b/>
          <w:sz w:val="22"/>
          <w:szCs w:val="22"/>
        </w:rPr>
        <w:t>Descripción del Sistema</w:t>
      </w:r>
    </w:p>
    <w:p w14:paraId="36BEF7A4" w14:textId="77777777" w:rsidR="002043D0" w:rsidRPr="002043D0" w:rsidRDefault="002043D0" w:rsidP="002043D0">
      <w:pPr>
        <w:pStyle w:val="Prrafodelista"/>
        <w:ind w:left="792"/>
        <w:rPr>
          <w:rFonts w:ascii="Garamond" w:hAnsi="Garamond"/>
          <w:b/>
          <w:sz w:val="22"/>
          <w:szCs w:val="22"/>
        </w:rPr>
      </w:pPr>
    </w:p>
    <w:p w14:paraId="572F28A4" w14:textId="77777777" w:rsidR="002043D0" w:rsidRPr="002043D0" w:rsidRDefault="002043D0" w:rsidP="002043D0">
      <w:pPr>
        <w:ind w:left="360"/>
        <w:jc w:val="both"/>
        <w:rPr>
          <w:rFonts w:ascii="Garamond" w:hAnsi="Garamond"/>
          <w:sz w:val="22"/>
          <w:szCs w:val="22"/>
        </w:rPr>
      </w:pPr>
      <w:r w:rsidRPr="002043D0">
        <w:rPr>
          <w:rFonts w:ascii="Garamond" w:hAnsi="Garamond"/>
          <w:sz w:val="22"/>
          <w:szCs w:val="22"/>
        </w:rPr>
        <w:t>El Sistema de Tesorería y Administración de Cajas permite la atención de</w:t>
      </w:r>
      <w:r w:rsidRPr="002043D0">
        <w:rPr>
          <w:rFonts w:ascii="Garamond" w:hAnsi="Garamond"/>
          <w:color w:val="0D0D0D"/>
          <w:sz w:val="22"/>
          <w:szCs w:val="22"/>
        </w:rPr>
        <w:t xml:space="preserve"> las operaciones de ventanilla del BCN, como cambio de cheques fiscales, pagos de OERV, recibo de depósito a través de minutas, entre otros.</w:t>
      </w:r>
    </w:p>
    <w:p w14:paraId="47370228" w14:textId="77777777" w:rsidR="002043D0" w:rsidRPr="002043D0" w:rsidRDefault="002043D0" w:rsidP="002043D0">
      <w:pPr>
        <w:ind w:left="1080"/>
        <w:rPr>
          <w:rFonts w:ascii="Garamond" w:hAnsi="Garamond"/>
          <w:b/>
          <w:sz w:val="22"/>
          <w:szCs w:val="22"/>
        </w:rPr>
      </w:pPr>
    </w:p>
    <w:p w14:paraId="245A858F"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lang w:val="es-NI"/>
        </w:rPr>
        <w:t xml:space="preserve"> </w:t>
      </w:r>
      <w:r w:rsidRPr="002043D0">
        <w:rPr>
          <w:rFonts w:ascii="Garamond" w:hAnsi="Garamond"/>
          <w:b/>
          <w:sz w:val="22"/>
          <w:szCs w:val="22"/>
        </w:rPr>
        <w:t>Proceso de Interconexión actual</w:t>
      </w:r>
    </w:p>
    <w:p w14:paraId="3FC28E4C" w14:textId="77777777" w:rsidR="002043D0" w:rsidRPr="002043D0" w:rsidRDefault="002043D0" w:rsidP="002043D0">
      <w:pPr>
        <w:pStyle w:val="Prrafodelista"/>
        <w:ind w:left="792"/>
        <w:rPr>
          <w:rFonts w:ascii="Garamond" w:hAnsi="Garamond"/>
          <w:b/>
          <w:sz w:val="22"/>
          <w:szCs w:val="22"/>
        </w:rPr>
      </w:pPr>
    </w:p>
    <w:p w14:paraId="25D9E12A" w14:textId="77777777" w:rsidR="002043D0" w:rsidRPr="002043D0" w:rsidRDefault="002043D0" w:rsidP="002043D0">
      <w:pPr>
        <w:ind w:left="360"/>
        <w:jc w:val="both"/>
        <w:rPr>
          <w:rFonts w:ascii="Garamond" w:hAnsi="Garamond"/>
          <w:sz w:val="22"/>
          <w:szCs w:val="22"/>
        </w:rPr>
      </w:pPr>
      <w:r w:rsidRPr="002043D0">
        <w:rPr>
          <w:rFonts w:ascii="Garamond" w:hAnsi="Garamond"/>
          <w:sz w:val="22"/>
          <w:szCs w:val="22"/>
        </w:rPr>
        <w:t>El TAC se conecta con el módulo de cuenta corriente para generar las notas de débito y crédito correspondientes. Adicionalmente, se conecta con el sistema contable para generar los comprobantes contables respectivos.</w:t>
      </w:r>
    </w:p>
    <w:p w14:paraId="329FBCC9" w14:textId="77777777" w:rsidR="002043D0" w:rsidRPr="002043D0" w:rsidRDefault="002043D0" w:rsidP="002043D0">
      <w:pPr>
        <w:ind w:left="360"/>
        <w:jc w:val="both"/>
        <w:rPr>
          <w:rFonts w:ascii="Garamond" w:hAnsi="Garamond"/>
          <w:sz w:val="22"/>
          <w:szCs w:val="22"/>
        </w:rPr>
      </w:pPr>
    </w:p>
    <w:p w14:paraId="351A2B29" w14:textId="77777777" w:rsidR="002043D0" w:rsidRPr="002043D0" w:rsidRDefault="002043D0" w:rsidP="002043D0">
      <w:pPr>
        <w:ind w:left="360"/>
        <w:jc w:val="both"/>
        <w:rPr>
          <w:rFonts w:ascii="Garamond" w:hAnsi="Garamond"/>
          <w:sz w:val="22"/>
          <w:szCs w:val="22"/>
        </w:rPr>
      </w:pPr>
      <w:r w:rsidRPr="002043D0">
        <w:rPr>
          <w:rFonts w:ascii="Garamond" w:hAnsi="Garamond"/>
          <w:sz w:val="22"/>
          <w:szCs w:val="22"/>
        </w:rPr>
        <w:t>El comprobante contable se registra en tres tablas de la base de datos de Contabilidad en estado temporal para su posterior validación y mayorización (actualización de saldos en cuentas contables).</w:t>
      </w:r>
    </w:p>
    <w:p w14:paraId="47F689F4" w14:textId="2C1B4C04" w:rsidR="002043D0" w:rsidRDefault="002043D0" w:rsidP="002043D0">
      <w:pPr>
        <w:ind w:left="360"/>
        <w:rPr>
          <w:rFonts w:ascii="Garamond" w:hAnsi="Garamond"/>
          <w:sz w:val="22"/>
          <w:szCs w:val="22"/>
        </w:rPr>
      </w:pPr>
    </w:p>
    <w:p w14:paraId="5817291C"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lang w:val="es-NI"/>
        </w:rPr>
        <w:t xml:space="preserve"> </w:t>
      </w:r>
      <w:r w:rsidRPr="002043D0">
        <w:rPr>
          <w:rFonts w:ascii="Garamond" w:hAnsi="Garamond"/>
          <w:b/>
          <w:sz w:val="22"/>
          <w:szCs w:val="22"/>
        </w:rPr>
        <w:t>Detalles Técnicos</w:t>
      </w:r>
    </w:p>
    <w:p w14:paraId="0B90FE5A" w14:textId="77777777" w:rsidR="002043D0" w:rsidRPr="002043D0" w:rsidRDefault="002043D0" w:rsidP="002043D0">
      <w:pPr>
        <w:pStyle w:val="Prrafodelista"/>
        <w:ind w:left="360"/>
        <w:rPr>
          <w:rFonts w:ascii="Garamond" w:hAnsi="Garamond"/>
          <w:sz w:val="22"/>
          <w:szCs w:val="22"/>
          <w:lang w:val="es-NI"/>
        </w:rPr>
      </w:pPr>
      <w:r w:rsidRPr="002043D0">
        <w:rPr>
          <w:rFonts w:ascii="Garamond" w:hAnsi="Garamond"/>
          <w:sz w:val="22"/>
          <w:szCs w:val="22"/>
          <w:lang w:val="es-NI"/>
        </w:rPr>
        <w:t>Lenguaje de Programación: Oracle Internet Developer Suite</w:t>
      </w:r>
    </w:p>
    <w:p w14:paraId="547A7ABE" w14:textId="77777777" w:rsidR="002043D0" w:rsidRPr="002043D0" w:rsidRDefault="002043D0" w:rsidP="002043D0">
      <w:pPr>
        <w:pStyle w:val="Prrafodelista"/>
        <w:ind w:left="360"/>
        <w:rPr>
          <w:rFonts w:ascii="Garamond" w:hAnsi="Garamond"/>
          <w:sz w:val="22"/>
          <w:szCs w:val="22"/>
        </w:rPr>
      </w:pPr>
      <w:r w:rsidRPr="002043D0">
        <w:rPr>
          <w:rFonts w:ascii="Garamond" w:hAnsi="Garamond"/>
          <w:sz w:val="22"/>
          <w:szCs w:val="22"/>
        </w:rPr>
        <w:t>Base de Datos: Oracle.</w:t>
      </w:r>
    </w:p>
    <w:p w14:paraId="79C39FC4" w14:textId="77777777" w:rsidR="002043D0" w:rsidRPr="002043D0" w:rsidRDefault="002043D0" w:rsidP="002043D0">
      <w:pPr>
        <w:rPr>
          <w:rFonts w:ascii="Garamond" w:hAnsi="Garamond"/>
          <w:sz w:val="22"/>
          <w:szCs w:val="22"/>
        </w:rPr>
      </w:pPr>
    </w:p>
    <w:p w14:paraId="60D50CC0" w14:textId="77777777" w:rsidR="002043D0" w:rsidRPr="002043D0" w:rsidRDefault="002043D0" w:rsidP="001E40AA">
      <w:pPr>
        <w:pStyle w:val="Prrafodelista"/>
        <w:numPr>
          <w:ilvl w:val="1"/>
          <w:numId w:val="49"/>
        </w:numPr>
        <w:contextualSpacing/>
        <w:jc w:val="both"/>
        <w:rPr>
          <w:rFonts w:ascii="Garamond" w:hAnsi="Garamond"/>
          <w:b/>
          <w:sz w:val="22"/>
          <w:szCs w:val="22"/>
          <w:lang w:val="es-NI"/>
        </w:rPr>
      </w:pPr>
      <w:r w:rsidRPr="002043D0">
        <w:rPr>
          <w:rFonts w:ascii="Garamond" w:hAnsi="Garamond"/>
          <w:b/>
          <w:sz w:val="22"/>
          <w:szCs w:val="22"/>
          <w:lang w:val="es-NI"/>
        </w:rPr>
        <w:t xml:space="preserve"> Enlaces con otros Sistemas del Banco</w:t>
      </w:r>
    </w:p>
    <w:p w14:paraId="685706FA" w14:textId="77777777" w:rsidR="002043D0" w:rsidRPr="002043D0" w:rsidRDefault="002043D0" w:rsidP="002043D0">
      <w:pPr>
        <w:pStyle w:val="Prrafodelista"/>
        <w:ind w:left="360"/>
        <w:jc w:val="both"/>
        <w:rPr>
          <w:rFonts w:ascii="Garamond" w:hAnsi="Garamond"/>
          <w:sz w:val="22"/>
          <w:szCs w:val="22"/>
          <w:lang w:val="es-NI"/>
        </w:rPr>
      </w:pPr>
      <w:r w:rsidRPr="002043D0">
        <w:rPr>
          <w:rFonts w:ascii="Garamond" w:hAnsi="Garamond"/>
          <w:sz w:val="22"/>
          <w:szCs w:val="22"/>
          <w:lang w:val="es-NI"/>
        </w:rPr>
        <w:t>Al Sistema de</w:t>
      </w:r>
      <w:r w:rsidRPr="002043D0">
        <w:rPr>
          <w:rFonts w:ascii="Garamond" w:hAnsi="Garamond"/>
          <w:sz w:val="22"/>
          <w:szCs w:val="22"/>
          <w:lang w:val="es-ES"/>
        </w:rPr>
        <w:t xml:space="preserve"> Cuenta Corriente para consulta e inserción de movimientos y al Sistema Contable para el registro contable correspondiente</w:t>
      </w:r>
      <w:r w:rsidRPr="002043D0">
        <w:rPr>
          <w:rFonts w:ascii="Garamond" w:hAnsi="Garamond"/>
          <w:sz w:val="22"/>
          <w:szCs w:val="22"/>
          <w:lang w:val="es-NI"/>
        </w:rPr>
        <w:t>.</w:t>
      </w:r>
    </w:p>
    <w:p w14:paraId="6DB38DDE" w14:textId="77777777" w:rsidR="002043D0" w:rsidRPr="002043D0" w:rsidRDefault="002043D0" w:rsidP="002043D0">
      <w:pPr>
        <w:ind w:left="360"/>
        <w:rPr>
          <w:rFonts w:ascii="Garamond" w:hAnsi="Garamond"/>
          <w:sz w:val="22"/>
          <w:szCs w:val="22"/>
        </w:rPr>
      </w:pPr>
    </w:p>
    <w:p w14:paraId="1C5670D1" w14:textId="77777777" w:rsidR="002043D0" w:rsidRPr="002043D0" w:rsidRDefault="002043D0" w:rsidP="001E40AA">
      <w:pPr>
        <w:pStyle w:val="Prrafodelista"/>
        <w:numPr>
          <w:ilvl w:val="0"/>
          <w:numId w:val="49"/>
        </w:numPr>
        <w:contextualSpacing/>
        <w:jc w:val="both"/>
        <w:rPr>
          <w:rFonts w:ascii="Garamond" w:hAnsi="Garamond"/>
          <w:b/>
          <w:sz w:val="22"/>
          <w:szCs w:val="22"/>
          <w:lang w:val="es-NI"/>
        </w:rPr>
      </w:pPr>
      <w:r w:rsidRPr="002043D0">
        <w:rPr>
          <w:rFonts w:ascii="Garamond" w:hAnsi="Garamond"/>
          <w:b/>
          <w:sz w:val="22"/>
          <w:szCs w:val="22"/>
          <w:lang w:val="es-NI"/>
        </w:rPr>
        <w:t>Enlace con el SIRH – Sistema Integrado de Recursos Humanos:</w:t>
      </w:r>
    </w:p>
    <w:p w14:paraId="3B32BC72" w14:textId="77777777" w:rsidR="002043D0" w:rsidRPr="002043D0" w:rsidRDefault="002043D0" w:rsidP="002043D0">
      <w:pPr>
        <w:pStyle w:val="Prrafodelista"/>
        <w:ind w:left="1080"/>
        <w:rPr>
          <w:rFonts w:ascii="Garamond" w:hAnsi="Garamond"/>
          <w:b/>
          <w:sz w:val="22"/>
          <w:szCs w:val="22"/>
          <w:lang w:val="es-NI"/>
        </w:rPr>
      </w:pPr>
    </w:p>
    <w:p w14:paraId="247435EF"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lang w:val="es-NI"/>
        </w:rPr>
        <w:t xml:space="preserve"> </w:t>
      </w:r>
      <w:r w:rsidRPr="002043D0">
        <w:rPr>
          <w:rFonts w:ascii="Garamond" w:hAnsi="Garamond"/>
          <w:b/>
          <w:sz w:val="22"/>
          <w:szCs w:val="22"/>
        </w:rPr>
        <w:t>Descripción del Sistema</w:t>
      </w:r>
    </w:p>
    <w:p w14:paraId="1945E778" w14:textId="77777777" w:rsidR="002043D0" w:rsidRPr="002043D0" w:rsidRDefault="002043D0" w:rsidP="002043D0">
      <w:pPr>
        <w:pStyle w:val="Prrafodelista"/>
        <w:ind w:left="792"/>
        <w:rPr>
          <w:rFonts w:ascii="Garamond" w:hAnsi="Garamond"/>
          <w:b/>
          <w:sz w:val="22"/>
          <w:szCs w:val="22"/>
        </w:rPr>
      </w:pPr>
    </w:p>
    <w:p w14:paraId="29CDB1AC" w14:textId="77777777" w:rsidR="002043D0" w:rsidRPr="002043D0" w:rsidRDefault="002043D0" w:rsidP="002043D0">
      <w:pPr>
        <w:ind w:left="360"/>
        <w:jc w:val="both"/>
        <w:rPr>
          <w:rFonts w:ascii="Garamond" w:hAnsi="Garamond"/>
          <w:sz w:val="22"/>
          <w:szCs w:val="22"/>
        </w:rPr>
      </w:pPr>
      <w:r w:rsidRPr="002043D0">
        <w:rPr>
          <w:rFonts w:ascii="Garamond" w:hAnsi="Garamond"/>
          <w:sz w:val="22"/>
          <w:szCs w:val="22"/>
        </w:rPr>
        <w:t>El Sistema Integrado de Recursos Humanos apoya la automatización de las tareas de Recursos Humanos a través de diversos módulos para gestión de acciones, beneficios, capacitación, selección, préstamos, nómina, entre otros</w:t>
      </w:r>
      <w:r w:rsidRPr="002043D0">
        <w:rPr>
          <w:rFonts w:ascii="Garamond" w:hAnsi="Garamond"/>
          <w:color w:val="0D0D0D"/>
          <w:sz w:val="22"/>
          <w:szCs w:val="22"/>
        </w:rPr>
        <w:t>.</w:t>
      </w:r>
    </w:p>
    <w:p w14:paraId="5325ED79" w14:textId="77777777" w:rsidR="002043D0" w:rsidRPr="002043D0" w:rsidRDefault="002043D0" w:rsidP="002043D0">
      <w:pPr>
        <w:ind w:left="1080"/>
        <w:rPr>
          <w:rFonts w:ascii="Garamond" w:hAnsi="Garamond"/>
          <w:b/>
          <w:sz w:val="22"/>
          <w:szCs w:val="22"/>
        </w:rPr>
      </w:pPr>
    </w:p>
    <w:p w14:paraId="71141A90"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lang w:val="es-NI"/>
        </w:rPr>
        <w:t xml:space="preserve"> </w:t>
      </w:r>
      <w:r w:rsidRPr="002043D0">
        <w:rPr>
          <w:rFonts w:ascii="Garamond" w:hAnsi="Garamond"/>
          <w:b/>
          <w:sz w:val="22"/>
          <w:szCs w:val="22"/>
        </w:rPr>
        <w:t>Proceso de Interconexión actual</w:t>
      </w:r>
    </w:p>
    <w:p w14:paraId="2B4BFDD3" w14:textId="77777777" w:rsidR="002043D0" w:rsidRPr="002043D0" w:rsidRDefault="002043D0" w:rsidP="002043D0">
      <w:pPr>
        <w:pStyle w:val="Prrafodelista"/>
        <w:ind w:left="792"/>
        <w:rPr>
          <w:rFonts w:ascii="Garamond" w:hAnsi="Garamond"/>
          <w:b/>
          <w:sz w:val="22"/>
          <w:szCs w:val="22"/>
        </w:rPr>
      </w:pPr>
    </w:p>
    <w:p w14:paraId="1D5556B4" w14:textId="77777777" w:rsidR="002043D0" w:rsidRPr="002043D0" w:rsidRDefault="002043D0" w:rsidP="002043D0">
      <w:pPr>
        <w:ind w:left="360"/>
        <w:jc w:val="both"/>
        <w:rPr>
          <w:rFonts w:ascii="Garamond" w:hAnsi="Garamond"/>
          <w:sz w:val="22"/>
          <w:szCs w:val="22"/>
        </w:rPr>
      </w:pPr>
      <w:r w:rsidRPr="002043D0">
        <w:rPr>
          <w:rFonts w:ascii="Garamond" w:hAnsi="Garamond"/>
          <w:sz w:val="22"/>
          <w:szCs w:val="22"/>
        </w:rPr>
        <w:t>El SIRH se conecta con el módulo de cuenta corriente para generar las notas de débito y crédito correspondientes. Adicionalmente, se conecta con el sistema contable para generar los comprobantes contables respectivos.</w:t>
      </w:r>
    </w:p>
    <w:p w14:paraId="6DEC0311" w14:textId="77777777" w:rsidR="002043D0" w:rsidRPr="002043D0" w:rsidRDefault="002043D0" w:rsidP="002043D0">
      <w:pPr>
        <w:ind w:left="360"/>
        <w:rPr>
          <w:rFonts w:ascii="Garamond" w:hAnsi="Garamond"/>
          <w:sz w:val="22"/>
          <w:szCs w:val="22"/>
        </w:rPr>
      </w:pPr>
    </w:p>
    <w:p w14:paraId="123E8E8D"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lang w:val="es-NI"/>
        </w:rPr>
        <w:t xml:space="preserve"> </w:t>
      </w:r>
      <w:r w:rsidRPr="002043D0">
        <w:rPr>
          <w:rFonts w:ascii="Garamond" w:hAnsi="Garamond"/>
          <w:b/>
          <w:sz w:val="22"/>
          <w:szCs w:val="22"/>
        </w:rPr>
        <w:t>Detalles Técnicos</w:t>
      </w:r>
    </w:p>
    <w:p w14:paraId="04EF75F1" w14:textId="77777777" w:rsidR="002043D0" w:rsidRPr="002043D0" w:rsidRDefault="002043D0" w:rsidP="002043D0">
      <w:pPr>
        <w:pStyle w:val="Prrafodelista"/>
        <w:ind w:left="360"/>
        <w:rPr>
          <w:rFonts w:ascii="Garamond" w:hAnsi="Garamond"/>
          <w:sz w:val="22"/>
          <w:szCs w:val="22"/>
          <w:lang w:val="es-NI"/>
        </w:rPr>
      </w:pPr>
      <w:r w:rsidRPr="002043D0">
        <w:rPr>
          <w:rFonts w:ascii="Garamond" w:hAnsi="Garamond"/>
          <w:sz w:val="22"/>
          <w:szCs w:val="22"/>
          <w:lang w:val="es-NI"/>
        </w:rPr>
        <w:t>Lenguaje de Programación: Oracle Internet Developer Suite</w:t>
      </w:r>
    </w:p>
    <w:p w14:paraId="718C534C" w14:textId="77777777" w:rsidR="002043D0" w:rsidRPr="002043D0" w:rsidRDefault="002043D0" w:rsidP="002043D0">
      <w:pPr>
        <w:pStyle w:val="Prrafodelista"/>
        <w:ind w:left="360"/>
        <w:rPr>
          <w:rFonts w:ascii="Garamond" w:hAnsi="Garamond"/>
          <w:sz w:val="22"/>
          <w:szCs w:val="22"/>
        </w:rPr>
      </w:pPr>
      <w:r w:rsidRPr="002043D0">
        <w:rPr>
          <w:rFonts w:ascii="Garamond" w:hAnsi="Garamond"/>
          <w:sz w:val="22"/>
          <w:szCs w:val="22"/>
        </w:rPr>
        <w:t>Base de Datos: Oracle.</w:t>
      </w:r>
    </w:p>
    <w:p w14:paraId="2F648605" w14:textId="77777777" w:rsidR="002043D0" w:rsidRPr="002043D0" w:rsidRDefault="002043D0" w:rsidP="002043D0">
      <w:pPr>
        <w:rPr>
          <w:rFonts w:ascii="Garamond" w:hAnsi="Garamond"/>
          <w:sz w:val="22"/>
          <w:szCs w:val="22"/>
        </w:rPr>
      </w:pPr>
    </w:p>
    <w:p w14:paraId="3E762796" w14:textId="77777777" w:rsidR="002043D0" w:rsidRPr="002043D0" w:rsidRDefault="002043D0" w:rsidP="001E40AA">
      <w:pPr>
        <w:pStyle w:val="Prrafodelista"/>
        <w:numPr>
          <w:ilvl w:val="1"/>
          <w:numId w:val="49"/>
        </w:numPr>
        <w:contextualSpacing/>
        <w:jc w:val="both"/>
        <w:rPr>
          <w:rFonts w:ascii="Garamond" w:hAnsi="Garamond"/>
          <w:b/>
          <w:sz w:val="22"/>
          <w:szCs w:val="22"/>
          <w:lang w:val="es-NI"/>
        </w:rPr>
      </w:pPr>
      <w:r w:rsidRPr="002043D0">
        <w:rPr>
          <w:rFonts w:ascii="Garamond" w:hAnsi="Garamond"/>
          <w:b/>
          <w:sz w:val="22"/>
          <w:szCs w:val="22"/>
          <w:lang w:val="es-NI"/>
        </w:rPr>
        <w:t xml:space="preserve"> Enlace con otros Sistemas del Banco</w:t>
      </w:r>
    </w:p>
    <w:p w14:paraId="55D9810E" w14:textId="77777777" w:rsidR="002043D0" w:rsidRPr="002043D0" w:rsidRDefault="002043D0" w:rsidP="002043D0">
      <w:pPr>
        <w:ind w:left="360"/>
        <w:rPr>
          <w:rFonts w:ascii="Garamond" w:hAnsi="Garamond"/>
          <w:sz w:val="22"/>
          <w:szCs w:val="22"/>
        </w:rPr>
      </w:pPr>
      <w:r w:rsidRPr="002043D0">
        <w:rPr>
          <w:rFonts w:ascii="Garamond" w:hAnsi="Garamond"/>
          <w:sz w:val="22"/>
          <w:szCs w:val="22"/>
        </w:rPr>
        <w:t>Al Sistema Contable para el registro contable correspondiente.</w:t>
      </w:r>
    </w:p>
    <w:p w14:paraId="1438CE94" w14:textId="77777777" w:rsidR="002043D0" w:rsidRPr="002043D0" w:rsidRDefault="002043D0" w:rsidP="002043D0">
      <w:pPr>
        <w:ind w:left="360"/>
        <w:rPr>
          <w:rFonts w:ascii="Garamond" w:hAnsi="Garamond"/>
          <w:sz w:val="22"/>
          <w:szCs w:val="22"/>
        </w:rPr>
      </w:pPr>
    </w:p>
    <w:p w14:paraId="6259CB18" w14:textId="77777777" w:rsidR="002043D0" w:rsidRPr="002043D0" w:rsidRDefault="002043D0" w:rsidP="001E40AA">
      <w:pPr>
        <w:pStyle w:val="Prrafodelista"/>
        <w:numPr>
          <w:ilvl w:val="0"/>
          <w:numId w:val="49"/>
        </w:numPr>
        <w:contextualSpacing/>
        <w:jc w:val="both"/>
        <w:rPr>
          <w:rFonts w:ascii="Garamond" w:hAnsi="Garamond"/>
          <w:b/>
          <w:sz w:val="22"/>
          <w:szCs w:val="22"/>
          <w:lang w:val="es-NI"/>
        </w:rPr>
      </w:pPr>
      <w:bookmarkStart w:id="9" w:name="_Hlk44516128"/>
      <w:r w:rsidRPr="002043D0">
        <w:rPr>
          <w:rFonts w:ascii="Garamond" w:hAnsi="Garamond"/>
          <w:b/>
          <w:sz w:val="22"/>
          <w:szCs w:val="22"/>
          <w:lang w:val="es-NI"/>
        </w:rPr>
        <w:t>Enlace con el SIAACP – Sistema Integrado de Almacén, Activo Fijo, Compras y Presupuesto:</w:t>
      </w:r>
    </w:p>
    <w:p w14:paraId="29D154ED" w14:textId="77777777" w:rsidR="002043D0" w:rsidRPr="002043D0" w:rsidRDefault="002043D0" w:rsidP="002043D0">
      <w:pPr>
        <w:pStyle w:val="Prrafodelista"/>
        <w:ind w:left="1080"/>
        <w:rPr>
          <w:rFonts w:ascii="Garamond" w:hAnsi="Garamond"/>
          <w:b/>
          <w:sz w:val="22"/>
          <w:szCs w:val="22"/>
          <w:lang w:val="es-NI"/>
        </w:rPr>
      </w:pPr>
    </w:p>
    <w:p w14:paraId="5EB3CF94"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lang w:val="es-NI"/>
        </w:rPr>
        <w:t xml:space="preserve"> </w:t>
      </w:r>
      <w:r w:rsidRPr="002043D0">
        <w:rPr>
          <w:rFonts w:ascii="Garamond" w:hAnsi="Garamond"/>
          <w:b/>
          <w:sz w:val="22"/>
          <w:szCs w:val="22"/>
        </w:rPr>
        <w:t>Descripción del Sistema</w:t>
      </w:r>
    </w:p>
    <w:p w14:paraId="332F458C" w14:textId="77777777" w:rsidR="002043D0" w:rsidRPr="002043D0" w:rsidRDefault="002043D0" w:rsidP="002043D0">
      <w:pPr>
        <w:pStyle w:val="Prrafodelista"/>
        <w:ind w:left="792"/>
        <w:rPr>
          <w:rFonts w:ascii="Garamond" w:hAnsi="Garamond"/>
          <w:b/>
          <w:sz w:val="22"/>
          <w:szCs w:val="22"/>
        </w:rPr>
      </w:pPr>
    </w:p>
    <w:p w14:paraId="378BCB1A" w14:textId="77777777" w:rsidR="002043D0" w:rsidRPr="002043D0" w:rsidRDefault="002043D0" w:rsidP="002043D0">
      <w:pPr>
        <w:ind w:left="360"/>
        <w:jc w:val="both"/>
        <w:rPr>
          <w:rFonts w:ascii="Garamond" w:hAnsi="Garamond"/>
          <w:sz w:val="22"/>
          <w:szCs w:val="22"/>
        </w:rPr>
      </w:pPr>
      <w:r w:rsidRPr="002043D0">
        <w:rPr>
          <w:rFonts w:ascii="Garamond" w:hAnsi="Garamond"/>
          <w:sz w:val="22"/>
          <w:szCs w:val="22"/>
        </w:rPr>
        <w:t>El SIAACP permite la automatización de los procesos de Almacén, Activo Fijo, Compras y Presupuesto</w:t>
      </w:r>
      <w:r w:rsidRPr="002043D0">
        <w:rPr>
          <w:rFonts w:ascii="Garamond" w:hAnsi="Garamond"/>
          <w:color w:val="0D0D0D"/>
          <w:sz w:val="22"/>
          <w:szCs w:val="22"/>
        </w:rPr>
        <w:t>, incluyendo los traslados entre partidas presupuestarias por centros de responsabilidad.</w:t>
      </w:r>
    </w:p>
    <w:p w14:paraId="08FB639D" w14:textId="77777777" w:rsidR="002043D0" w:rsidRPr="002043D0" w:rsidRDefault="002043D0" w:rsidP="002043D0">
      <w:pPr>
        <w:ind w:left="1080"/>
        <w:rPr>
          <w:rFonts w:ascii="Garamond" w:hAnsi="Garamond"/>
          <w:b/>
          <w:sz w:val="22"/>
          <w:szCs w:val="22"/>
        </w:rPr>
      </w:pPr>
    </w:p>
    <w:p w14:paraId="2F29363C"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lang w:val="es-NI"/>
        </w:rPr>
        <w:t xml:space="preserve"> </w:t>
      </w:r>
      <w:r w:rsidRPr="002043D0">
        <w:rPr>
          <w:rFonts w:ascii="Garamond" w:hAnsi="Garamond"/>
          <w:b/>
          <w:sz w:val="22"/>
          <w:szCs w:val="22"/>
        </w:rPr>
        <w:t>Proceso de Interconexión actual</w:t>
      </w:r>
    </w:p>
    <w:p w14:paraId="5B12581D" w14:textId="77777777" w:rsidR="002043D0" w:rsidRPr="002043D0" w:rsidRDefault="002043D0" w:rsidP="002043D0">
      <w:pPr>
        <w:pStyle w:val="Prrafodelista"/>
        <w:ind w:left="792"/>
        <w:rPr>
          <w:rFonts w:ascii="Garamond" w:hAnsi="Garamond"/>
          <w:b/>
          <w:sz w:val="22"/>
          <w:szCs w:val="22"/>
        </w:rPr>
      </w:pPr>
    </w:p>
    <w:p w14:paraId="69CB32D7" w14:textId="77777777" w:rsidR="002043D0" w:rsidRPr="002043D0" w:rsidRDefault="002043D0" w:rsidP="002043D0">
      <w:pPr>
        <w:ind w:left="360"/>
        <w:jc w:val="both"/>
        <w:rPr>
          <w:rFonts w:ascii="Garamond" w:hAnsi="Garamond"/>
          <w:sz w:val="22"/>
          <w:szCs w:val="22"/>
        </w:rPr>
      </w:pPr>
      <w:r w:rsidRPr="002043D0">
        <w:rPr>
          <w:rFonts w:ascii="Garamond" w:hAnsi="Garamond"/>
          <w:sz w:val="22"/>
          <w:szCs w:val="22"/>
        </w:rPr>
        <w:t>El SIAACP se conecta con el módulo de cuenta corriente para generar las notas de débito y crédito correspondientes. Adicionalmente, se conecta con el sistema contable para generar los comprobantes contables respectivos.</w:t>
      </w:r>
    </w:p>
    <w:p w14:paraId="336A47EF" w14:textId="77777777" w:rsidR="002043D0" w:rsidRPr="002043D0" w:rsidRDefault="002043D0" w:rsidP="002043D0">
      <w:pPr>
        <w:ind w:left="360"/>
        <w:rPr>
          <w:rFonts w:ascii="Garamond" w:hAnsi="Garamond"/>
          <w:sz w:val="22"/>
          <w:szCs w:val="22"/>
        </w:rPr>
      </w:pPr>
    </w:p>
    <w:p w14:paraId="0F566FE6"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lang w:val="es-NI"/>
        </w:rPr>
        <w:t xml:space="preserve"> </w:t>
      </w:r>
      <w:r w:rsidRPr="002043D0">
        <w:rPr>
          <w:rFonts w:ascii="Garamond" w:hAnsi="Garamond"/>
          <w:b/>
          <w:sz w:val="22"/>
          <w:szCs w:val="22"/>
        </w:rPr>
        <w:t>Detalles Técnicos</w:t>
      </w:r>
    </w:p>
    <w:p w14:paraId="020F7664" w14:textId="77777777" w:rsidR="002043D0" w:rsidRPr="002043D0" w:rsidRDefault="002043D0" w:rsidP="002043D0">
      <w:pPr>
        <w:pStyle w:val="Prrafodelista"/>
        <w:ind w:left="360"/>
        <w:rPr>
          <w:rFonts w:ascii="Garamond" w:hAnsi="Garamond"/>
          <w:sz w:val="22"/>
          <w:szCs w:val="22"/>
          <w:lang w:val="es-NI"/>
        </w:rPr>
      </w:pPr>
      <w:r w:rsidRPr="002043D0">
        <w:rPr>
          <w:rFonts w:ascii="Garamond" w:hAnsi="Garamond"/>
          <w:sz w:val="22"/>
          <w:szCs w:val="22"/>
          <w:lang w:val="es-NI"/>
        </w:rPr>
        <w:t>Lenguaje de Programación: Oracle Internet Developer Suite</w:t>
      </w:r>
    </w:p>
    <w:p w14:paraId="263D97C5" w14:textId="77777777" w:rsidR="002043D0" w:rsidRPr="002043D0" w:rsidRDefault="002043D0" w:rsidP="002043D0">
      <w:pPr>
        <w:pStyle w:val="Prrafodelista"/>
        <w:ind w:left="360"/>
        <w:rPr>
          <w:rFonts w:ascii="Garamond" w:hAnsi="Garamond"/>
          <w:sz w:val="22"/>
          <w:szCs w:val="22"/>
        </w:rPr>
      </w:pPr>
      <w:r w:rsidRPr="002043D0">
        <w:rPr>
          <w:rFonts w:ascii="Garamond" w:hAnsi="Garamond"/>
          <w:sz w:val="22"/>
          <w:szCs w:val="22"/>
        </w:rPr>
        <w:t>Base de Datos: Oracle.</w:t>
      </w:r>
    </w:p>
    <w:p w14:paraId="23F43850" w14:textId="5941E655" w:rsidR="002043D0" w:rsidRDefault="002043D0" w:rsidP="002043D0">
      <w:pPr>
        <w:rPr>
          <w:rFonts w:ascii="Garamond" w:hAnsi="Garamond"/>
          <w:sz w:val="22"/>
          <w:szCs w:val="22"/>
        </w:rPr>
      </w:pPr>
    </w:p>
    <w:p w14:paraId="6B211413" w14:textId="77777777" w:rsidR="002043D0" w:rsidRPr="002043D0" w:rsidRDefault="002043D0" w:rsidP="001E40AA">
      <w:pPr>
        <w:pStyle w:val="Prrafodelista"/>
        <w:numPr>
          <w:ilvl w:val="1"/>
          <w:numId w:val="49"/>
        </w:numPr>
        <w:contextualSpacing/>
        <w:jc w:val="both"/>
        <w:rPr>
          <w:rFonts w:ascii="Garamond" w:hAnsi="Garamond"/>
          <w:b/>
          <w:sz w:val="22"/>
          <w:szCs w:val="22"/>
          <w:lang w:val="es-NI"/>
        </w:rPr>
      </w:pPr>
      <w:r w:rsidRPr="002043D0">
        <w:rPr>
          <w:rFonts w:ascii="Garamond" w:hAnsi="Garamond"/>
          <w:b/>
          <w:sz w:val="22"/>
          <w:szCs w:val="22"/>
          <w:lang w:val="es-NI"/>
        </w:rPr>
        <w:t xml:space="preserve"> Enlace con otros Sistemas del Banco</w:t>
      </w:r>
    </w:p>
    <w:p w14:paraId="6F0C13E3" w14:textId="77777777" w:rsidR="002043D0" w:rsidRPr="002043D0" w:rsidRDefault="002043D0" w:rsidP="002043D0">
      <w:pPr>
        <w:ind w:left="360"/>
        <w:rPr>
          <w:rFonts w:ascii="Garamond" w:hAnsi="Garamond"/>
          <w:sz w:val="22"/>
          <w:szCs w:val="22"/>
        </w:rPr>
      </w:pPr>
      <w:r w:rsidRPr="002043D0">
        <w:rPr>
          <w:rFonts w:ascii="Garamond" w:hAnsi="Garamond"/>
          <w:sz w:val="22"/>
          <w:szCs w:val="22"/>
        </w:rPr>
        <w:t>Al Sistema Contable para la contabilización.</w:t>
      </w:r>
    </w:p>
    <w:bookmarkEnd w:id="9"/>
    <w:p w14:paraId="3D63D663" w14:textId="77777777" w:rsidR="002043D0" w:rsidRPr="002043D0" w:rsidRDefault="002043D0" w:rsidP="002043D0">
      <w:pPr>
        <w:ind w:left="360"/>
        <w:rPr>
          <w:rFonts w:ascii="Garamond" w:hAnsi="Garamond"/>
          <w:sz w:val="22"/>
          <w:szCs w:val="22"/>
        </w:rPr>
      </w:pPr>
    </w:p>
    <w:p w14:paraId="3A247599" w14:textId="77777777" w:rsidR="002043D0" w:rsidRPr="002043D0" w:rsidRDefault="002043D0" w:rsidP="001E40AA">
      <w:pPr>
        <w:pStyle w:val="Prrafodelista"/>
        <w:numPr>
          <w:ilvl w:val="0"/>
          <w:numId w:val="49"/>
        </w:numPr>
        <w:contextualSpacing/>
        <w:jc w:val="both"/>
        <w:rPr>
          <w:rFonts w:ascii="Garamond" w:hAnsi="Garamond"/>
          <w:b/>
          <w:sz w:val="22"/>
          <w:szCs w:val="22"/>
        </w:rPr>
      </w:pPr>
      <w:r w:rsidRPr="002043D0">
        <w:rPr>
          <w:rFonts w:ascii="Garamond" w:hAnsi="Garamond"/>
          <w:b/>
          <w:sz w:val="22"/>
          <w:szCs w:val="22"/>
        </w:rPr>
        <w:t>Enlaces con SINPE-ACPS:</w:t>
      </w:r>
    </w:p>
    <w:p w14:paraId="23C03C0F" w14:textId="77777777" w:rsidR="002043D0" w:rsidRPr="002043D0" w:rsidRDefault="002043D0" w:rsidP="002043D0">
      <w:pPr>
        <w:pStyle w:val="Prrafodelista"/>
        <w:ind w:left="1080"/>
        <w:rPr>
          <w:rFonts w:ascii="Garamond" w:hAnsi="Garamond"/>
          <w:b/>
          <w:sz w:val="22"/>
          <w:szCs w:val="22"/>
        </w:rPr>
      </w:pPr>
    </w:p>
    <w:p w14:paraId="20CCDE3F"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rPr>
        <w:t xml:space="preserve"> Descripción del Sistema</w:t>
      </w:r>
    </w:p>
    <w:p w14:paraId="6E76E5B5" w14:textId="77777777" w:rsidR="002043D0" w:rsidRPr="002043D0" w:rsidRDefault="002043D0" w:rsidP="002043D0">
      <w:pPr>
        <w:pStyle w:val="Prrafodelista"/>
        <w:ind w:left="792"/>
        <w:rPr>
          <w:rFonts w:ascii="Garamond" w:hAnsi="Garamond"/>
          <w:b/>
          <w:sz w:val="22"/>
          <w:szCs w:val="22"/>
        </w:rPr>
      </w:pPr>
    </w:p>
    <w:p w14:paraId="62575440" w14:textId="77777777" w:rsidR="002043D0" w:rsidRPr="002043D0" w:rsidRDefault="002043D0" w:rsidP="002043D0">
      <w:pPr>
        <w:ind w:left="360"/>
        <w:jc w:val="both"/>
        <w:rPr>
          <w:rFonts w:ascii="Garamond" w:hAnsi="Garamond"/>
          <w:sz w:val="22"/>
          <w:szCs w:val="22"/>
        </w:rPr>
      </w:pPr>
      <w:r w:rsidRPr="002043D0">
        <w:rPr>
          <w:rFonts w:ascii="Garamond" w:hAnsi="Garamond"/>
          <w:sz w:val="22"/>
          <w:szCs w:val="22"/>
        </w:rPr>
        <w:t xml:space="preserve">SINPE-ACPS </w:t>
      </w:r>
      <w:r w:rsidRPr="002043D0">
        <w:rPr>
          <w:rFonts w:ascii="Garamond" w:hAnsi="Garamond" w:cs="Arial"/>
          <w:sz w:val="22"/>
          <w:szCs w:val="22"/>
        </w:rPr>
        <w:t>o Aplicación de Cobros Por Servicios del SINPE, permite automatizar el registro y cobro de los servicios que el BCN brinda al Sistema Financiero Nacional.</w:t>
      </w:r>
    </w:p>
    <w:p w14:paraId="4B48130F" w14:textId="77777777" w:rsidR="002043D0" w:rsidRPr="002043D0" w:rsidRDefault="002043D0" w:rsidP="002043D0">
      <w:pPr>
        <w:ind w:left="1080"/>
        <w:rPr>
          <w:rFonts w:ascii="Garamond" w:hAnsi="Garamond"/>
          <w:b/>
          <w:sz w:val="22"/>
          <w:szCs w:val="22"/>
        </w:rPr>
      </w:pPr>
    </w:p>
    <w:p w14:paraId="2710114C"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lang w:val="es-NI"/>
        </w:rPr>
        <w:t xml:space="preserve"> </w:t>
      </w:r>
      <w:r w:rsidRPr="002043D0">
        <w:rPr>
          <w:rFonts w:ascii="Garamond" w:hAnsi="Garamond"/>
          <w:b/>
          <w:sz w:val="22"/>
          <w:szCs w:val="22"/>
        </w:rPr>
        <w:t>Proceso de Interconexión actual</w:t>
      </w:r>
    </w:p>
    <w:p w14:paraId="2E746B33" w14:textId="77777777" w:rsidR="002043D0" w:rsidRPr="002043D0" w:rsidRDefault="002043D0" w:rsidP="002043D0">
      <w:pPr>
        <w:pStyle w:val="Prrafodelista"/>
        <w:ind w:left="792"/>
        <w:rPr>
          <w:rFonts w:ascii="Garamond" w:hAnsi="Garamond"/>
          <w:b/>
          <w:sz w:val="22"/>
          <w:szCs w:val="22"/>
        </w:rPr>
      </w:pPr>
    </w:p>
    <w:p w14:paraId="43414E28" w14:textId="77777777" w:rsidR="002043D0" w:rsidRPr="002043D0" w:rsidRDefault="002043D0" w:rsidP="002043D0">
      <w:pPr>
        <w:ind w:left="360"/>
        <w:jc w:val="both"/>
        <w:rPr>
          <w:rFonts w:ascii="Garamond" w:hAnsi="Garamond"/>
          <w:sz w:val="22"/>
          <w:szCs w:val="22"/>
        </w:rPr>
      </w:pPr>
      <w:r w:rsidRPr="002043D0">
        <w:rPr>
          <w:rFonts w:ascii="Garamond" w:hAnsi="Garamond"/>
          <w:sz w:val="22"/>
          <w:szCs w:val="22"/>
        </w:rPr>
        <w:t>SINPE-ACPS se conecta con el módulo de cuenta corriente para generar las notas de débito y crédito correspondientes. Adicionalmente, se conecta con el sistema contable para generar los comprobantes contables respectivos.</w:t>
      </w:r>
    </w:p>
    <w:p w14:paraId="3B602B13" w14:textId="77777777" w:rsidR="002043D0" w:rsidRPr="002043D0" w:rsidRDefault="002043D0" w:rsidP="002043D0">
      <w:pPr>
        <w:ind w:left="360"/>
        <w:rPr>
          <w:rFonts w:ascii="Garamond" w:hAnsi="Garamond"/>
          <w:sz w:val="22"/>
          <w:szCs w:val="22"/>
        </w:rPr>
      </w:pPr>
    </w:p>
    <w:p w14:paraId="736149DF"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lang w:val="es-NI"/>
        </w:rPr>
        <w:t xml:space="preserve"> </w:t>
      </w:r>
      <w:r w:rsidRPr="002043D0">
        <w:rPr>
          <w:rFonts w:ascii="Garamond" w:hAnsi="Garamond"/>
          <w:b/>
          <w:sz w:val="22"/>
          <w:szCs w:val="22"/>
        </w:rPr>
        <w:t>Detalles Técnicos</w:t>
      </w:r>
    </w:p>
    <w:p w14:paraId="765BE546" w14:textId="77777777" w:rsidR="002043D0" w:rsidRPr="002043D0" w:rsidRDefault="002043D0" w:rsidP="002043D0">
      <w:pPr>
        <w:pStyle w:val="Prrafodelista"/>
        <w:ind w:left="360"/>
        <w:rPr>
          <w:rFonts w:ascii="Garamond" w:hAnsi="Garamond"/>
          <w:sz w:val="22"/>
          <w:szCs w:val="22"/>
        </w:rPr>
      </w:pPr>
      <w:r w:rsidRPr="002043D0">
        <w:rPr>
          <w:rFonts w:ascii="Garamond" w:hAnsi="Garamond"/>
          <w:sz w:val="22"/>
          <w:szCs w:val="22"/>
        </w:rPr>
        <w:t>Lenguaje de Programación: Visual Basic</w:t>
      </w:r>
    </w:p>
    <w:p w14:paraId="3E77929C" w14:textId="77777777" w:rsidR="002043D0" w:rsidRPr="002043D0" w:rsidRDefault="002043D0" w:rsidP="002043D0">
      <w:pPr>
        <w:pStyle w:val="Prrafodelista"/>
        <w:ind w:left="360"/>
        <w:rPr>
          <w:rFonts w:ascii="Garamond" w:hAnsi="Garamond"/>
          <w:sz w:val="22"/>
          <w:szCs w:val="22"/>
        </w:rPr>
      </w:pPr>
      <w:r w:rsidRPr="002043D0">
        <w:rPr>
          <w:rFonts w:ascii="Garamond" w:hAnsi="Garamond"/>
          <w:sz w:val="22"/>
          <w:szCs w:val="22"/>
        </w:rPr>
        <w:t>Base de Datos: Oracle</w:t>
      </w:r>
    </w:p>
    <w:p w14:paraId="0C403EF8" w14:textId="77777777" w:rsidR="002043D0" w:rsidRPr="002043D0" w:rsidRDefault="002043D0" w:rsidP="002043D0">
      <w:pPr>
        <w:rPr>
          <w:rFonts w:ascii="Garamond" w:hAnsi="Garamond"/>
          <w:sz w:val="22"/>
          <w:szCs w:val="22"/>
        </w:rPr>
      </w:pPr>
    </w:p>
    <w:p w14:paraId="17BC70D6" w14:textId="77777777" w:rsidR="002043D0" w:rsidRPr="002043D0" w:rsidRDefault="002043D0" w:rsidP="001E40AA">
      <w:pPr>
        <w:pStyle w:val="Prrafodelista"/>
        <w:numPr>
          <w:ilvl w:val="1"/>
          <w:numId w:val="49"/>
        </w:numPr>
        <w:contextualSpacing/>
        <w:jc w:val="both"/>
        <w:rPr>
          <w:rFonts w:ascii="Garamond" w:hAnsi="Garamond"/>
          <w:b/>
          <w:sz w:val="22"/>
          <w:szCs w:val="22"/>
          <w:lang w:val="es-NI"/>
        </w:rPr>
      </w:pPr>
      <w:r w:rsidRPr="002043D0">
        <w:rPr>
          <w:rFonts w:ascii="Garamond" w:hAnsi="Garamond"/>
          <w:b/>
          <w:sz w:val="22"/>
          <w:szCs w:val="22"/>
          <w:lang w:val="es-NI"/>
        </w:rPr>
        <w:t xml:space="preserve"> Enlaces con otros Sistemas del Banco</w:t>
      </w:r>
    </w:p>
    <w:p w14:paraId="334172D2" w14:textId="158FC6B9" w:rsidR="002043D0" w:rsidRDefault="002043D0" w:rsidP="002043D0">
      <w:pPr>
        <w:ind w:left="360"/>
        <w:rPr>
          <w:rFonts w:ascii="Garamond" w:hAnsi="Garamond"/>
          <w:sz w:val="22"/>
          <w:szCs w:val="22"/>
        </w:rPr>
      </w:pPr>
      <w:r w:rsidRPr="002043D0">
        <w:rPr>
          <w:rFonts w:ascii="Garamond" w:hAnsi="Garamond"/>
          <w:sz w:val="22"/>
          <w:szCs w:val="22"/>
        </w:rPr>
        <w:t>Al Sistema de Cuenta Corriente para consulta e inserción de movimientos y al Sistema Contable para el registro contable correspondiente.</w:t>
      </w:r>
    </w:p>
    <w:p w14:paraId="47C757FC" w14:textId="458741E7" w:rsidR="006D3DF3" w:rsidRDefault="006D3DF3" w:rsidP="002043D0">
      <w:pPr>
        <w:ind w:left="360"/>
        <w:rPr>
          <w:rFonts w:ascii="Garamond" w:hAnsi="Garamond"/>
          <w:sz w:val="22"/>
          <w:szCs w:val="22"/>
        </w:rPr>
      </w:pPr>
    </w:p>
    <w:p w14:paraId="70F80F36" w14:textId="77777777" w:rsidR="006D3DF3" w:rsidRPr="002043D0" w:rsidRDefault="006D3DF3" w:rsidP="002043D0">
      <w:pPr>
        <w:ind w:left="360"/>
        <w:rPr>
          <w:rFonts w:ascii="Garamond" w:hAnsi="Garamond"/>
          <w:sz w:val="22"/>
          <w:szCs w:val="22"/>
        </w:rPr>
      </w:pPr>
    </w:p>
    <w:p w14:paraId="70DEBB27" w14:textId="77777777" w:rsidR="002043D0" w:rsidRPr="002043D0" w:rsidRDefault="002043D0" w:rsidP="002043D0">
      <w:pPr>
        <w:ind w:left="360"/>
        <w:rPr>
          <w:rFonts w:ascii="Garamond" w:hAnsi="Garamond"/>
          <w:sz w:val="22"/>
          <w:szCs w:val="22"/>
        </w:rPr>
      </w:pPr>
    </w:p>
    <w:p w14:paraId="2BBEB158" w14:textId="77777777" w:rsidR="002043D0" w:rsidRPr="002043D0" w:rsidRDefault="002043D0" w:rsidP="001E40AA">
      <w:pPr>
        <w:pStyle w:val="Prrafodelista"/>
        <w:numPr>
          <w:ilvl w:val="0"/>
          <w:numId w:val="49"/>
        </w:numPr>
        <w:contextualSpacing/>
        <w:jc w:val="both"/>
        <w:rPr>
          <w:rFonts w:ascii="Garamond" w:hAnsi="Garamond"/>
          <w:b/>
          <w:sz w:val="22"/>
          <w:szCs w:val="22"/>
        </w:rPr>
      </w:pPr>
      <w:r w:rsidRPr="002043D0">
        <w:rPr>
          <w:rFonts w:ascii="Garamond" w:hAnsi="Garamond"/>
          <w:b/>
          <w:sz w:val="22"/>
          <w:szCs w:val="22"/>
        </w:rPr>
        <w:lastRenderedPageBreak/>
        <w:t>Enlaces con SINPE-TEF:</w:t>
      </w:r>
    </w:p>
    <w:p w14:paraId="4DA63F48" w14:textId="77777777" w:rsidR="002043D0" w:rsidRPr="002043D0" w:rsidRDefault="002043D0" w:rsidP="002043D0">
      <w:pPr>
        <w:pStyle w:val="Prrafodelista"/>
        <w:ind w:left="1080"/>
        <w:rPr>
          <w:rFonts w:ascii="Garamond" w:hAnsi="Garamond"/>
          <w:b/>
          <w:sz w:val="22"/>
          <w:szCs w:val="22"/>
        </w:rPr>
      </w:pPr>
    </w:p>
    <w:p w14:paraId="7DD67D7A"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rPr>
        <w:t xml:space="preserve"> Descripción del Sistema</w:t>
      </w:r>
    </w:p>
    <w:p w14:paraId="2898A6BC" w14:textId="77777777" w:rsidR="002043D0" w:rsidRPr="002043D0" w:rsidRDefault="002043D0" w:rsidP="002043D0">
      <w:pPr>
        <w:pStyle w:val="Prrafodelista"/>
        <w:ind w:left="792"/>
        <w:rPr>
          <w:rFonts w:ascii="Garamond" w:hAnsi="Garamond"/>
          <w:b/>
          <w:sz w:val="22"/>
          <w:szCs w:val="22"/>
        </w:rPr>
      </w:pPr>
    </w:p>
    <w:p w14:paraId="0341460E" w14:textId="77777777" w:rsidR="002043D0" w:rsidRPr="002043D0" w:rsidRDefault="002043D0" w:rsidP="002043D0">
      <w:pPr>
        <w:ind w:left="360"/>
        <w:jc w:val="both"/>
        <w:rPr>
          <w:rFonts w:ascii="Garamond" w:hAnsi="Garamond"/>
          <w:sz w:val="22"/>
          <w:szCs w:val="22"/>
        </w:rPr>
      </w:pPr>
      <w:r w:rsidRPr="002043D0">
        <w:rPr>
          <w:rFonts w:ascii="Garamond" w:hAnsi="Garamond"/>
          <w:sz w:val="22"/>
          <w:szCs w:val="22"/>
        </w:rPr>
        <w:t>SINPE-TEF tiene como objetivo principal registrar y controlar todas las transferencias de altos valores ejecutadas por las distintas entidades financieras a nivel nacional.</w:t>
      </w:r>
    </w:p>
    <w:p w14:paraId="7A292CB2" w14:textId="77777777" w:rsidR="002043D0" w:rsidRPr="002043D0" w:rsidRDefault="002043D0" w:rsidP="002043D0">
      <w:pPr>
        <w:ind w:left="1080"/>
        <w:rPr>
          <w:rFonts w:ascii="Garamond" w:hAnsi="Garamond"/>
          <w:b/>
          <w:sz w:val="22"/>
          <w:szCs w:val="22"/>
        </w:rPr>
      </w:pPr>
    </w:p>
    <w:p w14:paraId="18A4AFEA"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lang w:val="es-NI"/>
        </w:rPr>
        <w:t xml:space="preserve"> </w:t>
      </w:r>
      <w:r w:rsidRPr="002043D0">
        <w:rPr>
          <w:rFonts w:ascii="Garamond" w:hAnsi="Garamond"/>
          <w:b/>
          <w:sz w:val="22"/>
          <w:szCs w:val="22"/>
        </w:rPr>
        <w:t>Proceso de Interconexión actual</w:t>
      </w:r>
    </w:p>
    <w:p w14:paraId="00FD692C" w14:textId="77777777" w:rsidR="002043D0" w:rsidRPr="002043D0" w:rsidRDefault="002043D0" w:rsidP="002043D0">
      <w:pPr>
        <w:pStyle w:val="Prrafodelista"/>
        <w:ind w:left="792"/>
        <w:rPr>
          <w:rFonts w:ascii="Garamond" w:hAnsi="Garamond"/>
          <w:b/>
          <w:sz w:val="22"/>
          <w:szCs w:val="22"/>
        </w:rPr>
      </w:pPr>
    </w:p>
    <w:p w14:paraId="14B86333" w14:textId="77777777" w:rsidR="002043D0" w:rsidRPr="002043D0" w:rsidRDefault="002043D0" w:rsidP="002043D0">
      <w:pPr>
        <w:ind w:left="360"/>
        <w:jc w:val="both"/>
        <w:rPr>
          <w:rFonts w:ascii="Garamond" w:hAnsi="Garamond"/>
          <w:sz w:val="22"/>
          <w:szCs w:val="22"/>
        </w:rPr>
      </w:pPr>
      <w:r w:rsidRPr="002043D0">
        <w:rPr>
          <w:rFonts w:ascii="Garamond" w:hAnsi="Garamond"/>
          <w:sz w:val="22"/>
          <w:szCs w:val="22"/>
        </w:rPr>
        <w:t>SINPE-TEF se conecta con el módulo de cuenta corriente para generar las notas de débito y crédito correspondientes. Adicionalmente, se conecta con el sistema contable para generar los comprobantes contables respectivos.</w:t>
      </w:r>
    </w:p>
    <w:p w14:paraId="00C2676F" w14:textId="77777777" w:rsidR="002043D0" w:rsidRPr="002043D0" w:rsidRDefault="002043D0" w:rsidP="002043D0">
      <w:pPr>
        <w:ind w:left="360"/>
        <w:rPr>
          <w:rFonts w:ascii="Garamond" w:hAnsi="Garamond"/>
          <w:sz w:val="22"/>
          <w:szCs w:val="22"/>
        </w:rPr>
      </w:pPr>
    </w:p>
    <w:p w14:paraId="3D06CC60"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lang w:val="es-NI"/>
        </w:rPr>
        <w:t xml:space="preserve"> </w:t>
      </w:r>
      <w:r w:rsidRPr="002043D0">
        <w:rPr>
          <w:rFonts w:ascii="Garamond" w:hAnsi="Garamond"/>
          <w:b/>
          <w:sz w:val="22"/>
          <w:szCs w:val="22"/>
        </w:rPr>
        <w:t>Detalles Técnicos</w:t>
      </w:r>
    </w:p>
    <w:p w14:paraId="48DB662A" w14:textId="77777777" w:rsidR="002043D0" w:rsidRPr="002043D0" w:rsidRDefault="002043D0" w:rsidP="002043D0">
      <w:pPr>
        <w:pStyle w:val="Prrafodelista"/>
        <w:ind w:left="360"/>
        <w:rPr>
          <w:rFonts w:ascii="Garamond" w:hAnsi="Garamond"/>
          <w:sz w:val="22"/>
          <w:szCs w:val="22"/>
          <w:lang w:val="es-NI"/>
        </w:rPr>
      </w:pPr>
      <w:r w:rsidRPr="002043D0">
        <w:rPr>
          <w:rFonts w:ascii="Garamond" w:hAnsi="Garamond"/>
          <w:sz w:val="22"/>
          <w:szCs w:val="22"/>
          <w:lang w:val="es-NI"/>
        </w:rPr>
        <w:t>Lenguaje de Programación: Visual Basic .Net</w:t>
      </w:r>
    </w:p>
    <w:p w14:paraId="23EB3A71" w14:textId="77777777" w:rsidR="002043D0" w:rsidRPr="002043D0" w:rsidRDefault="002043D0" w:rsidP="002043D0">
      <w:pPr>
        <w:pStyle w:val="Prrafodelista"/>
        <w:ind w:left="360"/>
        <w:rPr>
          <w:rFonts w:ascii="Garamond" w:hAnsi="Garamond"/>
          <w:sz w:val="22"/>
          <w:szCs w:val="22"/>
        </w:rPr>
      </w:pPr>
      <w:r w:rsidRPr="002043D0">
        <w:rPr>
          <w:rFonts w:ascii="Garamond" w:hAnsi="Garamond"/>
          <w:sz w:val="22"/>
          <w:szCs w:val="22"/>
        </w:rPr>
        <w:t>Base de Datos: Oracle</w:t>
      </w:r>
    </w:p>
    <w:p w14:paraId="122DCB15" w14:textId="77777777" w:rsidR="002043D0" w:rsidRPr="002043D0" w:rsidRDefault="002043D0" w:rsidP="002043D0">
      <w:pPr>
        <w:rPr>
          <w:rFonts w:ascii="Garamond" w:hAnsi="Garamond"/>
          <w:sz w:val="22"/>
          <w:szCs w:val="22"/>
        </w:rPr>
      </w:pPr>
    </w:p>
    <w:p w14:paraId="01D4A9CB" w14:textId="77777777" w:rsidR="002043D0" w:rsidRPr="002043D0" w:rsidRDefault="002043D0" w:rsidP="001E40AA">
      <w:pPr>
        <w:pStyle w:val="Prrafodelista"/>
        <w:numPr>
          <w:ilvl w:val="1"/>
          <w:numId w:val="49"/>
        </w:numPr>
        <w:contextualSpacing/>
        <w:jc w:val="both"/>
        <w:rPr>
          <w:rFonts w:ascii="Garamond" w:hAnsi="Garamond"/>
          <w:b/>
          <w:sz w:val="22"/>
          <w:szCs w:val="22"/>
          <w:lang w:val="es-NI"/>
        </w:rPr>
      </w:pPr>
      <w:r w:rsidRPr="002043D0">
        <w:rPr>
          <w:rFonts w:ascii="Garamond" w:hAnsi="Garamond"/>
          <w:b/>
          <w:sz w:val="22"/>
          <w:szCs w:val="22"/>
          <w:lang w:val="es-NI"/>
        </w:rPr>
        <w:t xml:space="preserve"> Enlaces con otros Sistemas del Banco</w:t>
      </w:r>
    </w:p>
    <w:p w14:paraId="568276F5" w14:textId="77777777" w:rsidR="002043D0" w:rsidRPr="002043D0" w:rsidRDefault="002043D0" w:rsidP="002043D0">
      <w:pPr>
        <w:ind w:left="360"/>
        <w:jc w:val="both"/>
        <w:rPr>
          <w:rFonts w:ascii="Garamond" w:hAnsi="Garamond"/>
          <w:sz w:val="22"/>
          <w:szCs w:val="22"/>
        </w:rPr>
      </w:pPr>
      <w:r w:rsidRPr="002043D0">
        <w:rPr>
          <w:rFonts w:ascii="Garamond" w:hAnsi="Garamond"/>
          <w:sz w:val="22"/>
          <w:szCs w:val="22"/>
        </w:rPr>
        <w:t>Al Sistema de Cuenta Corriente para consulta e inserción de movimientos y al Sistema Contable para el registro contable correspondiente.</w:t>
      </w:r>
    </w:p>
    <w:p w14:paraId="661A8745" w14:textId="77777777" w:rsidR="002043D0" w:rsidRPr="002043D0" w:rsidRDefault="002043D0" w:rsidP="002043D0">
      <w:pPr>
        <w:ind w:left="360"/>
        <w:rPr>
          <w:rFonts w:ascii="Garamond" w:hAnsi="Garamond"/>
          <w:sz w:val="22"/>
          <w:szCs w:val="22"/>
        </w:rPr>
      </w:pPr>
    </w:p>
    <w:p w14:paraId="22C452FC" w14:textId="77777777" w:rsidR="002043D0" w:rsidRPr="002043D0" w:rsidRDefault="002043D0" w:rsidP="001E40AA">
      <w:pPr>
        <w:pStyle w:val="Prrafodelista"/>
        <w:numPr>
          <w:ilvl w:val="0"/>
          <w:numId w:val="49"/>
        </w:numPr>
        <w:contextualSpacing/>
        <w:jc w:val="both"/>
        <w:rPr>
          <w:rFonts w:ascii="Garamond" w:hAnsi="Garamond"/>
          <w:b/>
          <w:sz w:val="22"/>
          <w:szCs w:val="22"/>
        </w:rPr>
      </w:pPr>
      <w:r w:rsidRPr="002043D0">
        <w:rPr>
          <w:rFonts w:ascii="Garamond" w:hAnsi="Garamond"/>
          <w:b/>
          <w:sz w:val="22"/>
          <w:szCs w:val="22"/>
        </w:rPr>
        <w:t>Enlaces con SINPE-CCE:</w:t>
      </w:r>
    </w:p>
    <w:p w14:paraId="60B05D1E" w14:textId="0D1FA27C" w:rsidR="002043D0" w:rsidRDefault="002043D0" w:rsidP="002043D0">
      <w:pPr>
        <w:pStyle w:val="Prrafodelista"/>
        <w:ind w:left="1080"/>
        <w:rPr>
          <w:rFonts w:ascii="Garamond" w:hAnsi="Garamond"/>
          <w:b/>
          <w:sz w:val="22"/>
          <w:szCs w:val="22"/>
        </w:rPr>
      </w:pPr>
    </w:p>
    <w:p w14:paraId="68F1445A"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rPr>
        <w:t xml:space="preserve"> Descripción del Sistema</w:t>
      </w:r>
    </w:p>
    <w:p w14:paraId="0AD82596" w14:textId="77777777" w:rsidR="002043D0" w:rsidRPr="002043D0" w:rsidRDefault="002043D0" w:rsidP="002043D0">
      <w:pPr>
        <w:pStyle w:val="Prrafodelista"/>
        <w:ind w:left="792"/>
        <w:rPr>
          <w:rFonts w:ascii="Garamond" w:hAnsi="Garamond"/>
          <w:b/>
          <w:sz w:val="22"/>
          <w:szCs w:val="22"/>
        </w:rPr>
      </w:pPr>
    </w:p>
    <w:p w14:paraId="2126ACC2" w14:textId="77777777" w:rsidR="002043D0" w:rsidRPr="002043D0" w:rsidRDefault="002043D0" w:rsidP="002043D0">
      <w:pPr>
        <w:ind w:left="360"/>
        <w:jc w:val="both"/>
        <w:rPr>
          <w:rFonts w:ascii="Garamond" w:hAnsi="Garamond"/>
          <w:sz w:val="22"/>
          <w:szCs w:val="22"/>
        </w:rPr>
      </w:pPr>
      <w:r w:rsidRPr="002043D0">
        <w:rPr>
          <w:rFonts w:ascii="Garamond" w:hAnsi="Garamond"/>
          <w:sz w:val="22"/>
          <w:szCs w:val="22"/>
        </w:rPr>
        <w:t>SINPE-CCE permite la realización del intercambio electrónico de cheques entre las instituciones participantes y luego ejecutar la compensación de los saldos para aplicarlos a las Cuentas Corrientes, que poseen las instituciones en el BCN. Así como también, la consulta de los saldos de las cuentas corrientes y la consulta de movimientos.</w:t>
      </w:r>
    </w:p>
    <w:p w14:paraId="63BE49F8" w14:textId="77777777" w:rsidR="002043D0" w:rsidRPr="002043D0" w:rsidRDefault="002043D0" w:rsidP="002043D0">
      <w:pPr>
        <w:ind w:left="1080"/>
        <w:rPr>
          <w:rFonts w:ascii="Garamond" w:hAnsi="Garamond"/>
          <w:b/>
          <w:sz w:val="22"/>
          <w:szCs w:val="22"/>
        </w:rPr>
      </w:pPr>
    </w:p>
    <w:p w14:paraId="1628917A"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lang w:val="es-NI"/>
        </w:rPr>
        <w:t xml:space="preserve"> </w:t>
      </w:r>
      <w:r w:rsidRPr="002043D0">
        <w:rPr>
          <w:rFonts w:ascii="Garamond" w:hAnsi="Garamond"/>
          <w:b/>
          <w:sz w:val="22"/>
          <w:szCs w:val="22"/>
        </w:rPr>
        <w:t>Proceso de Interconexión actual</w:t>
      </w:r>
    </w:p>
    <w:p w14:paraId="2D61BBC1" w14:textId="77777777" w:rsidR="002043D0" w:rsidRPr="002043D0" w:rsidRDefault="002043D0" w:rsidP="002043D0">
      <w:pPr>
        <w:pStyle w:val="Prrafodelista"/>
        <w:ind w:left="792"/>
        <w:rPr>
          <w:rFonts w:ascii="Garamond" w:hAnsi="Garamond"/>
          <w:b/>
          <w:sz w:val="22"/>
          <w:szCs w:val="22"/>
        </w:rPr>
      </w:pPr>
    </w:p>
    <w:p w14:paraId="196CAB10" w14:textId="77777777" w:rsidR="002043D0" w:rsidRPr="002043D0" w:rsidRDefault="002043D0" w:rsidP="002043D0">
      <w:pPr>
        <w:ind w:left="360"/>
        <w:jc w:val="both"/>
        <w:rPr>
          <w:rFonts w:ascii="Garamond" w:hAnsi="Garamond"/>
          <w:sz w:val="22"/>
          <w:szCs w:val="22"/>
        </w:rPr>
      </w:pPr>
      <w:r w:rsidRPr="002043D0">
        <w:rPr>
          <w:rFonts w:ascii="Garamond" w:hAnsi="Garamond"/>
          <w:sz w:val="22"/>
          <w:szCs w:val="22"/>
        </w:rPr>
        <w:t>SINPE-CCE se conecta con el módulo de cuenta corriente para generar las notas de débito y crédito correspondientes. Adicionalmente, se conecta con el sistema contable para generar los comprobantes contables respectivos.</w:t>
      </w:r>
    </w:p>
    <w:p w14:paraId="78EB5761" w14:textId="77777777" w:rsidR="002043D0" w:rsidRPr="002043D0" w:rsidRDefault="002043D0" w:rsidP="002043D0">
      <w:pPr>
        <w:ind w:left="360"/>
        <w:rPr>
          <w:rFonts w:ascii="Garamond" w:hAnsi="Garamond"/>
          <w:sz w:val="22"/>
          <w:szCs w:val="22"/>
        </w:rPr>
      </w:pPr>
    </w:p>
    <w:p w14:paraId="77842AE2"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lang w:val="es-NI"/>
        </w:rPr>
        <w:t xml:space="preserve"> </w:t>
      </w:r>
      <w:r w:rsidRPr="002043D0">
        <w:rPr>
          <w:rFonts w:ascii="Garamond" w:hAnsi="Garamond"/>
          <w:b/>
          <w:sz w:val="22"/>
          <w:szCs w:val="22"/>
        </w:rPr>
        <w:t>Detalles Técnicos</w:t>
      </w:r>
    </w:p>
    <w:p w14:paraId="246E09AD" w14:textId="77777777" w:rsidR="002043D0" w:rsidRPr="002043D0" w:rsidRDefault="002043D0" w:rsidP="002043D0">
      <w:pPr>
        <w:pStyle w:val="Prrafodelista"/>
        <w:ind w:left="360"/>
        <w:rPr>
          <w:rFonts w:ascii="Garamond" w:hAnsi="Garamond"/>
          <w:sz w:val="22"/>
          <w:szCs w:val="22"/>
        </w:rPr>
      </w:pPr>
      <w:r w:rsidRPr="002043D0">
        <w:rPr>
          <w:rFonts w:ascii="Garamond" w:hAnsi="Garamond"/>
          <w:sz w:val="22"/>
          <w:szCs w:val="22"/>
        </w:rPr>
        <w:t>Lenguaje de Programación: Visual Basic</w:t>
      </w:r>
    </w:p>
    <w:p w14:paraId="2C760924" w14:textId="77777777" w:rsidR="002043D0" w:rsidRPr="002043D0" w:rsidRDefault="002043D0" w:rsidP="002043D0">
      <w:pPr>
        <w:pStyle w:val="Prrafodelista"/>
        <w:ind w:left="360"/>
        <w:rPr>
          <w:rFonts w:ascii="Garamond" w:hAnsi="Garamond"/>
          <w:sz w:val="22"/>
          <w:szCs w:val="22"/>
        </w:rPr>
      </w:pPr>
      <w:r w:rsidRPr="002043D0">
        <w:rPr>
          <w:rFonts w:ascii="Garamond" w:hAnsi="Garamond"/>
          <w:sz w:val="22"/>
          <w:szCs w:val="22"/>
        </w:rPr>
        <w:t>Base de Datos: Oracle</w:t>
      </w:r>
    </w:p>
    <w:p w14:paraId="47497502" w14:textId="77777777" w:rsidR="002043D0" w:rsidRPr="002043D0" w:rsidRDefault="002043D0" w:rsidP="002043D0">
      <w:pPr>
        <w:rPr>
          <w:rFonts w:ascii="Garamond" w:hAnsi="Garamond"/>
          <w:sz w:val="22"/>
          <w:szCs w:val="22"/>
        </w:rPr>
      </w:pPr>
    </w:p>
    <w:p w14:paraId="681A99C7" w14:textId="77777777" w:rsidR="002043D0" w:rsidRPr="002043D0" w:rsidRDefault="002043D0" w:rsidP="001E40AA">
      <w:pPr>
        <w:pStyle w:val="Prrafodelista"/>
        <w:numPr>
          <w:ilvl w:val="1"/>
          <w:numId w:val="49"/>
        </w:numPr>
        <w:contextualSpacing/>
        <w:jc w:val="both"/>
        <w:rPr>
          <w:rFonts w:ascii="Garamond" w:hAnsi="Garamond"/>
          <w:b/>
          <w:sz w:val="22"/>
          <w:szCs w:val="22"/>
          <w:lang w:val="es-NI"/>
        </w:rPr>
      </w:pPr>
      <w:r w:rsidRPr="002043D0">
        <w:rPr>
          <w:rFonts w:ascii="Garamond" w:hAnsi="Garamond"/>
          <w:b/>
          <w:sz w:val="22"/>
          <w:szCs w:val="22"/>
          <w:lang w:val="es-NI"/>
        </w:rPr>
        <w:t xml:space="preserve"> Enlaces con otros Sistemas del Banco</w:t>
      </w:r>
    </w:p>
    <w:p w14:paraId="5F8A4F24" w14:textId="77777777" w:rsidR="002043D0" w:rsidRPr="002043D0" w:rsidRDefault="002043D0" w:rsidP="002043D0">
      <w:pPr>
        <w:ind w:left="360"/>
        <w:jc w:val="both"/>
        <w:rPr>
          <w:rFonts w:ascii="Garamond" w:hAnsi="Garamond"/>
          <w:sz w:val="22"/>
          <w:szCs w:val="22"/>
        </w:rPr>
      </w:pPr>
      <w:r w:rsidRPr="002043D0">
        <w:rPr>
          <w:rFonts w:ascii="Garamond" w:hAnsi="Garamond"/>
          <w:sz w:val="22"/>
          <w:szCs w:val="22"/>
        </w:rPr>
        <w:t>Al Sistema de Cuenta Corriente para consulta e inserción de movimientos y al Sistema Contable para el registro contable correspondiente.</w:t>
      </w:r>
    </w:p>
    <w:p w14:paraId="580B0ED7" w14:textId="77777777" w:rsidR="002043D0" w:rsidRPr="002043D0" w:rsidRDefault="002043D0" w:rsidP="002043D0">
      <w:pPr>
        <w:ind w:left="360"/>
        <w:rPr>
          <w:rFonts w:ascii="Garamond" w:hAnsi="Garamond"/>
          <w:sz w:val="22"/>
          <w:szCs w:val="22"/>
        </w:rPr>
      </w:pPr>
    </w:p>
    <w:p w14:paraId="3B452420" w14:textId="77777777" w:rsidR="002043D0" w:rsidRPr="002043D0" w:rsidRDefault="002043D0" w:rsidP="001E40AA">
      <w:pPr>
        <w:pStyle w:val="Prrafodelista"/>
        <w:numPr>
          <w:ilvl w:val="0"/>
          <w:numId w:val="49"/>
        </w:numPr>
        <w:contextualSpacing/>
        <w:jc w:val="both"/>
        <w:rPr>
          <w:rFonts w:ascii="Garamond" w:hAnsi="Garamond"/>
          <w:b/>
          <w:sz w:val="22"/>
          <w:szCs w:val="22"/>
          <w:lang w:val="es-NI"/>
        </w:rPr>
      </w:pPr>
      <w:r w:rsidRPr="002043D0">
        <w:rPr>
          <w:rFonts w:ascii="Garamond" w:hAnsi="Garamond"/>
          <w:b/>
          <w:sz w:val="22"/>
          <w:szCs w:val="22"/>
          <w:lang w:val="es-NI"/>
        </w:rPr>
        <w:t>Enlaces con Administración de Efectivo TAC (MAE-TAC):</w:t>
      </w:r>
    </w:p>
    <w:p w14:paraId="6687A72E" w14:textId="77777777" w:rsidR="002043D0" w:rsidRPr="002043D0" w:rsidRDefault="002043D0" w:rsidP="002043D0">
      <w:pPr>
        <w:pStyle w:val="Prrafodelista"/>
        <w:ind w:left="1080"/>
        <w:rPr>
          <w:rFonts w:ascii="Garamond" w:hAnsi="Garamond"/>
          <w:b/>
          <w:sz w:val="22"/>
          <w:szCs w:val="22"/>
          <w:lang w:val="es-NI"/>
        </w:rPr>
      </w:pPr>
    </w:p>
    <w:p w14:paraId="7D257B74"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lang w:val="es-NI"/>
        </w:rPr>
        <w:t xml:space="preserve"> </w:t>
      </w:r>
      <w:r w:rsidRPr="002043D0">
        <w:rPr>
          <w:rFonts w:ascii="Garamond" w:hAnsi="Garamond"/>
          <w:b/>
          <w:sz w:val="22"/>
          <w:szCs w:val="22"/>
        </w:rPr>
        <w:t>Descripción del Sistema</w:t>
      </w:r>
    </w:p>
    <w:p w14:paraId="21FE18FD" w14:textId="77777777" w:rsidR="002043D0" w:rsidRPr="002043D0" w:rsidRDefault="002043D0" w:rsidP="002043D0">
      <w:pPr>
        <w:pStyle w:val="Prrafodelista"/>
        <w:ind w:left="792"/>
        <w:rPr>
          <w:rFonts w:ascii="Garamond" w:hAnsi="Garamond"/>
          <w:b/>
          <w:sz w:val="22"/>
          <w:szCs w:val="22"/>
        </w:rPr>
      </w:pPr>
    </w:p>
    <w:p w14:paraId="2C116187" w14:textId="77777777" w:rsidR="002043D0" w:rsidRPr="002043D0" w:rsidRDefault="002043D0" w:rsidP="002043D0">
      <w:pPr>
        <w:ind w:left="360"/>
        <w:jc w:val="both"/>
        <w:rPr>
          <w:rFonts w:ascii="Garamond" w:hAnsi="Garamond"/>
          <w:sz w:val="22"/>
          <w:szCs w:val="22"/>
        </w:rPr>
      </w:pPr>
      <w:r w:rsidRPr="002043D0">
        <w:rPr>
          <w:rFonts w:ascii="Garamond" w:hAnsi="Garamond"/>
          <w:sz w:val="22"/>
          <w:szCs w:val="22"/>
        </w:rPr>
        <w:t>El sistema de Administración de Efectivo del TAC, permite dar seguimiento a las solicitudes de depósito y retiro de los bancos del Sistema Financiero Nacional; actualizando de forma automática las existencias en bóveda y la cuenta corriente en el BCN de cada banco del Sistema Financiero Nacional.</w:t>
      </w:r>
    </w:p>
    <w:p w14:paraId="27E6B0E5"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lang w:val="es-NI"/>
        </w:rPr>
        <w:lastRenderedPageBreak/>
        <w:t xml:space="preserve"> </w:t>
      </w:r>
      <w:r w:rsidRPr="002043D0">
        <w:rPr>
          <w:rFonts w:ascii="Garamond" w:hAnsi="Garamond"/>
          <w:b/>
          <w:sz w:val="22"/>
          <w:szCs w:val="22"/>
        </w:rPr>
        <w:t>Proceso de Interconexión actual</w:t>
      </w:r>
    </w:p>
    <w:p w14:paraId="581CFF61" w14:textId="77777777" w:rsidR="002043D0" w:rsidRPr="002043D0" w:rsidRDefault="002043D0" w:rsidP="002043D0">
      <w:pPr>
        <w:pStyle w:val="Prrafodelista"/>
        <w:ind w:left="792"/>
        <w:rPr>
          <w:rFonts w:ascii="Garamond" w:hAnsi="Garamond"/>
          <w:b/>
          <w:sz w:val="22"/>
          <w:szCs w:val="22"/>
        </w:rPr>
      </w:pPr>
    </w:p>
    <w:p w14:paraId="6B7E234C" w14:textId="77777777" w:rsidR="002043D0" w:rsidRPr="002043D0" w:rsidRDefault="002043D0" w:rsidP="002043D0">
      <w:pPr>
        <w:pStyle w:val="Prrafodelista"/>
        <w:ind w:left="360"/>
        <w:jc w:val="both"/>
        <w:rPr>
          <w:rFonts w:ascii="Garamond" w:hAnsi="Garamond"/>
          <w:b/>
          <w:sz w:val="22"/>
          <w:szCs w:val="22"/>
          <w:lang w:val="es-NI"/>
        </w:rPr>
      </w:pPr>
      <w:r w:rsidRPr="002043D0">
        <w:rPr>
          <w:rFonts w:ascii="Garamond" w:hAnsi="Garamond"/>
          <w:sz w:val="22"/>
          <w:szCs w:val="22"/>
          <w:lang w:val="es-NI"/>
        </w:rPr>
        <w:t>MAE-TAC</w:t>
      </w:r>
      <w:r w:rsidRPr="002043D0">
        <w:rPr>
          <w:rFonts w:ascii="Garamond" w:hAnsi="Garamond"/>
          <w:sz w:val="22"/>
          <w:szCs w:val="22"/>
          <w:lang w:val="es-ES"/>
        </w:rPr>
        <w:t xml:space="preserve"> se conecta con el Sistema de Cuenta Corriente para generar las notas de débito y crédito correspondientes. </w:t>
      </w:r>
      <w:r w:rsidRPr="002043D0">
        <w:rPr>
          <w:rFonts w:ascii="Garamond" w:hAnsi="Garamond"/>
          <w:sz w:val="22"/>
          <w:szCs w:val="22"/>
          <w:lang w:val="es-NI"/>
        </w:rPr>
        <w:t>Adicionalmente,</w:t>
      </w:r>
      <w:r w:rsidRPr="002043D0">
        <w:rPr>
          <w:rFonts w:ascii="Garamond" w:hAnsi="Garamond"/>
          <w:sz w:val="22"/>
          <w:szCs w:val="22"/>
          <w:lang w:val="es-ES"/>
        </w:rPr>
        <w:t xml:space="preserve"> se conecta con el sistema contable para generar los comprobantes contables respectivos y con el Sistema de Tesorería y Administración de Cajas</w:t>
      </w:r>
      <w:r w:rsidRPr="002043D0">
        <w:rPr>
          <w:rFonts w:ascii="Garamond" w:hAnsi="Garamond"/>
          <w:b/>
          <w:sz w:val="22"/>
          <w:szCs w:val="22"/>
          <w:lang w:val="es-NI"/>
        </w:rPr>
        <w:t xml:space="preserve"> (TAC).</w:t>
      </w:r>
    </w:p>
    <w:p w14:paraId="611D0C80" w14:textId="77777777" w:rsidR="002043D0" w:rsidRPr="002043D0" w:rsidRDefault="002043D0" w:rsidP="002043D0">
      <w:pPr>
        <w:pStyle w:val="Prrafodelista"/>
        <w:ind w:left="1080"/>
        <w:rPr>
          <w:rFonts w:ascii="Garamond" w:hAnsi="Garamond"/>
          <w:b/>
          <w:sz w:val="22"/>
          <w:szCs w:val="22"/>
          <w:lang w:val="es-NI"/>
        </w:rPr>
      </w:pPr>
    </w:p>
    <w:p w14:paraId="327567F0"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lang w:val="es-NI"/>
        </w:rPr>
        <w:t xml:space="preserve"> </w:t>
      </w:r>
      <w:r w:rsidRPr="002043D0">
        <w:rPr>
          <w:rFonts w:ascii="Garamond" w:hAnsi="Garamond"/>
          <w:b/>
          <w:sz w:val="22"/>
          <w:szCs w:val="22"/>
        </w:rPr>
        <w:t>Detalles Técnicos</w:t>
      </w:r>
    </w:p>
    <w:p w14:paraId="5D212911" w14:textId="77777777" w:rsidR="002043D0" w:rsidRPr="002043D0" w:rsidRDefault="002043D0" w:rsidP="002043D0">
      <w:pPr>
        <w:pStyle w:val="Prrafodelista"/>
        <w:ind w:left="360"/>
        <w:rPr>
          <w:rFonts w:ascii="Garamond" w:hAnsi="Garamond"/>
          <w:sz w:val="22"/>
          <w:szCs w:val="22"/>
          <w:lang w:val="es-NI"/>
        </w:rPr>
      </w:pPr>
      <w:r w:rsidRPr="002043D0">
        <w:rPr>
          <w:rFonts w:ascii="Garamond" w:hAnsi="Garamond"/>
          <w:sz w:val="22"/>
          <w:szCs w:val="22"/>
          <w:lang w:val="es-NI"/>
        </w:rPr>
        <w:t>Lenguaje de Programación: Visual Basic .NET</w:t>
      </w:r>
    </w:p>
    <w:p w14:paraId="5C316AEF" w14:textId="77777777" w:rsidR="002043D0" w:rsidRPr="002043D0" w:rsidRDefault="002043D0" w:rsidP="002043D0">
      <w:pPr>
        <w:pStyle w:val="Prrafodelista"/>
        <w:ind w:left="360"/>
        <w:rPr>
          <w:rFonts w:ascii="Garamond" w:hAnsi="Garamond"/>
          <w:sz w:val="22"/>
          <w:szCs w:val="22"/>
        </w:rPr>
      </w:pPr>
      <w:r w:rsidRPr="002043D0">
        <w:rPr>
          <w:rFonts w:ascii="Garamond" w:hAnsi="Garamond"/>
          <w:sz w:val="22"/>
          <w:szCs w:val="22"/>
        </w:rPr>
        <w:t>Base de Datos: SQL-Server</w:t>
      </w:r>
    </w:p>
    <w:p w14:paraId="6EE03308" w14:textId="77777777" w:rsidR="002043D0" w:rsidRPr="002043D0" w:rsidRDefault="002043D0" w:rsidP="002043D0">
      <w:pPr>
        <w:rPr>
          <w:rFonts w:ascii="Garamond" w:hAnsi="Garamond"/>
          <w:sz w:val="22"/>
          <w:szCs w:val="22"/>
        </w:rPr>
      </w:pPr>
    </w:p>
    <w:p w14:paraId="2A129C70" w14:textId="77777777" w:rsidR="002043D0" w:rsidRPr="002043D0" w:rsidRDefault="002043D0" w:rsidP="001E40AA">
      <w:pPr>
        <w:pStyle w:val="Prrafodelista"/>
        <w:numPr>
          <w:ilvl w:val="1"/>
          <w:numId w:val="49"/>
        </w:numPr>
        <w:contextualSpacing/>
        <w:jc w:val="both"/>
        <w:rPr>
          <w:rFonts w:ascii="Garamond" w:hAnsi="Garamond"/>
          <w:b/>
          <w:sz w:val="22"/>
          <w:szCs w:val="22"/>
          <w:lang w:val="es-NI"/>
        </w:rPr>
      </w:pPr>
      <w:r w:rsidRPr="002043D0">
        <w:rPr>
          <w:rFonts w:ascii="Garamond" w:hAnsi="Garamond"/>
          <w:b/>
          <w:sz w:val="22"/>
          <w:szCs w:val="22"/>
          <w:lang w:val="es-NI"/>
        </w:rPr>
        <w:t xml:space="preserve"> Enlaces con otros Sistemas del Banco</w:t>
      </w:r>
    </w:p>
    <w:p w14:paraId="27084922" w14:textId="77777777" w:rsidR="002043D0" w:rsidRPr="002043D0" w:rsidRDefault="002043D0" w:rsidP="002043D0">
      <w:pPr>
        <w:ind w:left="360"/>
        <w:jc w:val="both"/>
        <w:rPr>
          <w:rFonts w:ascii="Garamond" w:hAnsi="Garamond"/>
          <w:sz w:val="22"/>
          <w:szCs w:val="22"/>
        </w:rPr>
      </w:pPr>
      <w:r w:rsidRPr="002043D0">
        <w:rPr>
          <w:rFonts w:ascii="Garamond" w:hAnsi="Garamond"/>
          <w:sz w:val="22"/>
          <w:szCs w:val="22"/>
        </w:rPr>
        <w:t>Al Sistema de Cuenta Corriente para consulta e inserción de movimientos y al Sistema Contable para el registro contable correspondiente y al Sistema TAC para el registro de las existencias de piezas en bóveda.</w:t>
      </w:r>
    </w:p>
    <w:p w14:paraId="03EA6C08" w14:textId="487BAD1C" w:rsidR="002043D0" w:rsidRDefault="002043D0" w:rsidP="002043D0">
      <w:pPr>
        <w:ind w:left="360"/>
        <w:rPr>
          <w:rFonts w:ascii="Garamond" w:hAnsi="Garamond"/>
          <w:sz w:val="22"/>
          <w:szCs w:val="22"/>
        </w:rPr>
      </w:pPr>
    </w:p>
    <w:p w14:paraId="533F17BE" w14:textId="77777777" w:rsidR="002043D0" w:rsidRPr="002043D0" w:rsidRDefault="002043D0" w:rsidP="001E40AA">
      <w:pPr>
        <w:pStyle w:val="Prrafodelista"/>
        <w:numPr>
          <w:ilvl w:val="0"/>
          <w:numId w:val="49"/>
        </w:numPr>
        <w:contextualSpacing/>
        <w:jc w:val="both"/>
        <w:rPr>
          <w:rFonts w:ascii="Garamond" w:hAnsi="Garamond"/>
          <w:b/>
          <w:sz w:val="22"/>
          <w:szCs w:val="22"/>
          <w:lang w:val="es-NI"/>
        </w:rPr>
      </w:pPr>
      <w:r w:rsidRPr="002043D0">
        <w:rPr>
          <w:rFonts w:ascii="Garamond" w:hAnsi="Garamond"/>
          <w:b/>
          <w:sz w:val="22"/>
          <w:szCs w:val="22"/>
          <w:lang w:val="es-NI"/>
        </w:rPr>
        <w:t xml:space="preserve">Enlaces con </w:t>
      </w:r>
      <w:bookmarkStart w:id="10" w:name="_Hlk44581276"/>
      <w:r w:rsidRPr="002043D0">
        <w:rPr>
          <w:rFonts w:ascii="Garamond" w:hAnsi="Garamond"/>
          <w:b/>
          <w:sz w:val="22"/>
          <w:szCs w:val="22"/>
          <w:lang w:val="es-NI"/>
        </w:rPr>
        <w:t>Módulo de Automatización de Ventanilla TAC</w:t>
      </w:r>
      <w:bookmarkEnd w:id="10"/>
      <w:r w:rsidRPr="002043D0">
        <w:rPr>
          <w:rFonts w:ascii="Garamond" w:hAnsi="Garamond"/>
          <w:b/>
          <w:sz w:val="22"/>
          <w:szCs w:val="22"/>
          <w:lang w:val="es-NI"/>
        </w:rPr>
        <w:t>:</w:t>
      </w:r>
    </w:p>
    <w:p w14:paraId="367EADA3" w14:textId="77777777" w:rsidR="002043D0" w:rsidRPr="002043D0" w:rsidRDefault="002043D0" w:rsidP="002043D0">
      <w:pPr>
        <w:pStyle w:val="Prrafodelista"/>
        <w:ind w:left="1080"/>
        <w:rPr>
          <w:rFonts w:ascii="Garamond" w:hAnsi="Garamond"/>
          <w:b/>
          <w:sz w:val="22"/>
          <w:szCs w:val="22"/>
          <w:lang w:val="es-NI"/>
        </w:rPr>
      </w:pPr>
    </w:p>
    <w:p w14:paraId="34D82959"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lang w:val="es-NI"/>
        </w:rPr>
        <w:t xml:space="preserve"> </w:t>
      </w:r>
      <w:r w:rsidRPr="002043D0">
        <w:rPr>
          <w:rFonts w:ascii="Garamond" w:hAnsi="Garamond"/>
          <w:b/>
          <w:sz w:val="22"/>
          <w:szCs w:val="22"/>
        </w:rPr>
        <w:t>Descripción del Sistema</w:t>
      </w:r>
    </w:p>
    <w:p w14:paraId="63B6FAB8" w14:textId="77777777" w:rsidR="002043D0" w:rsidRPr="002043D0" w:rsidRDefault="002043D0" w:rsidP="002043D0">
      <w:pPr>
        <w:pStyle w:val="Prrafodelista"/>
        <w:ind w:left="792"/>
        <w:rPr>
          <w:rFonts w:ascii="Garamond" w:hAnsi="Garamond"/>
          <w:b/>
          <w:sz w:val="22"/>
          <w:szCs w:val="22"/>
        </w:rPr>
      </w:pPr>
    </w:p>
    <w:p w14:paraId="7DBD584E" w14:textId="77777777" w:rsidR="002043D0" w:rsidRPr="002043D0" w:rsidRDefault="002043D0" w:rsidP="002043D0">
      <w:pPr>
        <w:ind w:left="360"/>
        <w:jc w:val="both"/>
        <w:rPr>
          <w:rFonts w:ascii="Garamond" w:hAnsi="Garamond"/>
          <w:sz w:val="22"/>
          <w:szCs w:val="22"/>
        </w:rPr>
      </w:pPr>
      <w:r w:rsidRPr="002043D0">
        <w:rPr>
          <w:rFonts w:ascii="Garamond" w:hAnsi="Garamond"/>
          <w:sz w:val="22"/>
          <w:szCs w:val="22"/>
        </w:rPr>
        <w:t>El Módulo Automatización de Ventanilla TAC captura la imagen y datos de cheques pagados como depositados, así como identificación del portador del cheque, de manera que de seguimiento a las operaciones de cheques registrados en el Sistema TAC.</w:t>
      </w:r>
    </w:p>
    <w:p w14:paraId="63F1A504" w14:textId="77777777" w:rsidR="002043D0" w:rsidRPr="002043D0" w:rsidRDefault="002043D0" w:rsidP="002043D0">
      <w:pPr>
        <w:ind w:left="1080"/>
        <w:rPr>
          <w:rFonts w:ascii="Garamond" w:hAnsi="Garamond"/>
          <w:b/>
          <w:sz w:val="22"/>
          <w:szCs w:val="22"/>
        </w:rPr>
      </w:pPr>
    </w:p>
    <w:p w14:paraId="48546DE2"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lang w:val="es-NI"/>
        </w:rPr>
        <w:t xml:space="preserve"> </w:t>
      </w:r>
      <w:r w:rsidRPr="002043D0">
        <w:rPr>
          <w:rFonts w:ascii="Garamond" w:hAnsi="Garamond"/>
          <w:b/>
          <w:sz w:val="22"/>
          <w:szCs w:val="22"/>
        </w:rPr>
        <w:t>Proceso de Interconexión actual</w:t>
      </w:r>
    </w:p>
    <w:p w14:paraId="6A08525D" w14:textId="77777777" w:rsidR="002043D0" w:rsidRPr="002043D0" w:rsidRDefault="002043D0" w:rsidP="002043D0">
      <w:pPr>
        <w:pStyle w:val="Prrafodelista"/>
        <w:ind w:left="792"/>
        <w:rPr>
          <w:rFonts w:ascii="Garamond" w:hAnsi="Garamond"/>
          <w:b/>
          <w:sz w:val="22"/>
          <w:szCs w:val="22"/>
        </w:rPr>
      </w:pPr>
    </w:p>
    <w:p w14:paraId="5C4C9CC4" w14:textId="77777777" w:rsidR="002043D0" w:rsidRPr="002043D0" w:rsidRDefault="002043D0" w:rsidP="002043D0">
      <w:pPr>
        <w:pStyle w:val="Prrafodelista"/>
        <w:ind w:left="360"/>
        <w:jc w:val="both"/>
        <w:rPr>
          <w:rFonts w:ascii="Garamond" w:hAnsi="Garamond"/>
          <w:b/>
          <w:sz w:val="22"/>
          <w:szCs w:val="22"/>
          <w:lang w:val="es-NI"/>
        </w:rPr>
      </w:pPr>
      <w:r w:rsidRPr="002043D0">
        <w:rPr>
          <w:rFonts w:ascii="Garamond" w:hAnsi="Garamond"/>
          <w:sz w:val="22"/>
          <w:szCs w:val="22"/>
          <w:lang w:val="es-NI"/>
        </w:rPr>
        <w:t xml:space="preserve">TAC_Ventanilla se conecta con el Sistema TAC para el registro de la imagen y datos del cheque procesados en el TAC y </w:t>
      </w:r>
      <w:r w:rsidRPr="002043D0">
        <w:rPr>
          <w:rFonts w:ascii="Garamond" w:hAnsi="Garamond"/>
          <w:sz w:val="22"/>
          <w:szCs w:val="22"/>
          <w:lang w:val="es-ES"/>
        </w:rPr>
        <w:t>se conecta con el Sistema de Cuenta Corriente para consulta de saldos de las cuentas corrientes.</w:t>
      </w:r>
    </w:p>
    <w:p w14:paraId="0226E306" w14:textId="77777777" w:rsidR="002043D0" w:rsidRPr="002043D0" w:rsidRDefault="002043D0" w:rsidP="002043D0">
      <w:pPr>
        <w:pStyle w:val="Prrafodelista"/>
        <w:ind w:left="1080"/>
        <w:rPr>
          <w:rFonts w:ascii="Garamond" w:hAnsi="Garamond"/>
          <w:b/>
          <w:sz w:val="22"/>
          <w:szCs w:val="22"/>
          <w:lang w:val="es-NI"/>
        </w:rPr>
      </w:pPr>
    </w:p>
    <w:p w14:paraId="28E00C29"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lang w:val="es-NI"/>
        </w:rPr>
        <w:t xml:space="preserve"> </w:t>
      </w:r>
      <w:r w:rsidRPr="002043D0">
        <w:rPr>
          <w:rFonts w:ascii="Garamond" w:hAnsi="Garamond"/>
          <w:b/>
          <w:sz w:val="22"/>
          <w:szCs w:val="22"/>
        </w:rPr>
        <w:t>Detalles Técnicos</w:t>
      </w:r>
    </w:p>
    <w:p w14:paraId="363F5677" w14:textId="77777777" w:rsidR="002043D0" w:rsidRPr="002043D0" w:rsidRDefault="002043D0" w:rsidP="002043D0">
      <w:pPr>
        <w:pStyle w:val="Prrafodelista"/>
        <w:ind w:left="360"/>
        <w:rPr>
          <w:rFonts w:ascii="Garamond" w:hAnsi="Garamond"/>
          <w:sz w:val="22"/>
          <w:szCs w:val="22"/>
          <w:lang w:val="es-NI"/>
        </w:rPr>
      </w:pPr>
      <w:r w:rsidRPr="002043D0">
        <w:rPr>
          <w:rFonts w:ascii="Garamond" w:hAnsi="Garamond"/>
          <w:sz w:val="22"/>
          <w:szCs w:val="22"/>
          <w:lang w:val="es-NI"/>
        </w:rPr>
        <w:t>Lenguaje de Programación: Visual Basic .NET</w:t>
      </w:r>
    </w:p>
    <w:p w14:paraId="36E4EE58" w14:textId="77777777" w:rsidR="002043D0" w:rsidRPr="002043D0" w:rsidRDefault="002043D0" w:rsidP="002043D0">
      <w:pPr>
        <w:pStyle w:val="Prrafodelista"/>
        <w:ind w:left="360"/>
        <w:rPr>
          <w:rFonts w:ascii="Garamond" w:hAnsi="Garamond"/>
          <w:sz w:val="22"/>
          <w:szCs w:val="22"/>
        </w:rPr>
      </w:pPr>
      <w:r w:rsidRPr="002043D0">
        <w:rPr>
          <w:rFonts w:ascii="Garamond" w:hAnsi="Garamond"/>
          <w:sz w:val="22"/>
          <w:szCs w:val="22"/>
        </w:rPr>
        <w:t>Base de Datos: SQL-Server</w:t>
      </w:r>
    </w:p>
    <w:p w14:paraId="07987B04" w14:textId="77777777" w:rsidR="002043D0" w:rsidRPr="002043D0" w:rsidRDefault="002043D0" w:rsidP="002043D0">
      <w:pPr>
        <w:rPr>
          <w:rFonts w:ascii="Garamond" w:hAnsi="Garamond"/>
          <w:sz w:val="22"/>
          <w:szCs w:val="22"/>
        </w:rPr>
      </w:pPr>
    </w:p>
    <w:p w14:paraId="7FB40225" w14:textId="77777777" w:rsidR="002043D0" w:rsidRPr="002043D0" w:rsidRDefault="002043D0" w:rsidP="001E40AA">
      <w:pPr>
        <w:pStyle w:val="Prrafodelista"/>
        <w:numPr>
          <w:ilvl w:val="1"/>
          <w:numId w:val="49"/>
        </w:numPr>
        <w:contextualSpacing/>
        <w:jc w:val="both"/>
        <w:rPr>
          <w:rFonts w:ascii="Garamond" w:hAnsi="Garamond"/>
          <w:b/>
          <w:sz w:val="22"/>
          <w:szCs w:val="22"/>
          <w:lang w:val="es-NI"/>
        </w:rPr>
      </w:pPr>
      <w:r w:rsidRPr="002043D0">
        <w:rPr>
          <w:rFonts w:ascii="Garamond" w:hAnsi="Garamond"/>
          <w:b/>
          <w:sz w:val="22"/>
          <w:szCs w:val="22"/>
          <w:lang w:val="es-NI"/>
        </w:rPr>
        <w:t xml:space="preserve"> Enlaces con otros Sistemas del Banco</w:t>
      </w:r>
    </w:p>
    <w:p w14:paraId="37C34066" w14:textId="77777777" w:rsidR="002043D0" w:rsidRPr="002043D0" w:rsidRDefault="002043D0" w:rsidP="002043D0">
      <w:pPr>
        <w:ind w:left="360"/>
        <w:jc w:val="both"/>
        <w:rPr>
          <w:rFonts w:ascii="Garamond" w:hAnsi="Garamond"/>
          <w:sz w:val="22"/>
          <w:szCs w:val="22"/>
        </w:rPr>
      </w:pPr>
      <w:r w:rsidRPr="002043D0">
        <w:rPr>
          <w:rFonts w:ascii="Garamond" w:hAnsi="Garamond"/>
          <w:sz w:val="22"/>
          <w:szCs w:val="22"/>
        </w:rPr>
        <w:t>Al Sistema de Cuenta Corriente para consulta de saldos de cuentas corrientes y vinculación al Sistema TAC para el registro de operaciones de cheques.</w:t>
      </w:r>
    </w:p>
    <w:p w14:paraId="506DF7F3" w14:textId="217986BB" w:rsidR="002043D0" w:rsidRPr="002043D0" w:rsidRDefault="002043D0" w:rsidP="002043D0">
      <w:pPr>
        <w:ind w:left="360"/>
        <w:rPr>
          <w:rFonts w:ascii="Garamond" w:hAnsi="Garamond"/>
          <w:sz w:val="22"/>
          <w:szCs w:val="22"/>
        </w:rPr>
      </w:pPr>
    </w:p>
    <w:p w14:paraId="25CDFB86" w14:textId="77777777" w:rsidR="002043D0" w:rsidRPr="002043D0" w:rsidRDefault="002043D0" w:rsidP="001E40AA">
      <w:pPr>
        <w:pStyle w:val="Prrafodelista"/>
        <w:numPr>
          <w:ilvl w:val="0"/>
          <w:numId w:val="49"/>
        </w:numPr>
        <w:contextualSpacing/>
        <w:jc w:val="both"/>
        <w:rPr>
          <w:rFonts w:ascii="Garamond" w:hAnsi="Garamond"/>
          <w:b/>
          <w:sz w:val="22"/>
          <w:szCs w:val="22"/>
          <w:lang w:val="es-NI"/>
        </w:rPr>
      </w:pPr>
      <w:r w:rsidRPr="002043D0">
        <w:rPr>
          <w:rFonts w:ascii="Garamond" w:hAnsi="Garamond"/>
          <w:b/>
          <w:sz w:val="22"/>
          <w:szCs w:val="22"/>
          <w:lang w:val="es-NI"/>
        </w:rPr>
        <w:t>Enlaces con Módulo de Control del Activo Fijo por Código de Barras (SIAF):</w:t>
      </w:r>
    </w:p>
    <w:p w14:paraId="6A36F9C7" w14:textId="77777777" w:rsidR="002043D0" w:rsidRPr="002043D0" w:rsidRDefault="002043D0" w:rsidP="002043D0">
      <w:pPr>
        <w:pStyle w:val="Prrafodelista"/>
        <w:ind w:left="1080"/>
        <w:rPr>
          <w:rFonts w:ascii="Garamond" w:hAnsi="Garamond"/>
          <w:b/>
          <w:sz w:val="22"/>
          <w:szCs w:val="22"/>
          <w:lang w:val="es-NI"/>
        </w:rPr>
      </w:pPr>
    </w:p>
    <w:p w14:paraId="5A1926AD"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lang w:val="es-NI"/>
        </w:rPr>
        <w:t xml:space="preserve"> </w:t>
      </w:r>
      <w:r w:rsidRPr="002043D0">
        <w:rPr>
          <w:rFonts w:ascii="Garamond" w:hAnsi="Garamond"/>
          <w:b/>
          <w:sz w:val="22"/>
          <w:szCs w:val="22"/>
        </w:rPr>
        <w:t>Descripción del Sistema</w:t>
      </w:r>
    </w:p>
    <w:p w14:paraId="11ED9D75" w14:textId="77777777" w:rsidR="002043D0" w:rsidRPr="002043D0" w:rsidRDefault="002043D0" w:rsidP="002043D0">
      <w:pPr>
        <w:pStyle w:val="Prrafodelista"/>
        <w:ind w:left="792"/>
        <w:rPr>
          <w:rFonts w:ascii="Garamond" w:hAnsi="Garamond"/>
          <w:b/>
          <w:sz w:val="22"/>
          <w:szCs w:val="22"/>
        </w:rPr>
      </w:pPr>
    </w:p>
    <w:p w14:paraId="63BE467A" w14:textId="77777777" w:rsidR="002043D0" w:rsidRPr="002043D0" w:rsidRDefault="002043D0" w:rsidP="002043D0">
      <w:pPr>
        <w:ind w:left="360"/>
        <w:jc w:val="both"/>
        <w:rPr>
          <w:rFonts w:ascii="Garamond" w:hAnsi="Garamond"/>
          <w:sz w:val="22"/>
          <w:szCs w:val="22"/>
        </w:rPr>
      </w:pPr>
      <w:r w:rsidRPr="002043D0">
        <w:rPr>
          <w:rFonts w:ascii="Garamond" w:hAnsi="Garamond"/>
          <w:sz w:val="22"/>
          <w:szCs w:val="22"/>
        </w:rPr>
        <w:t>El Módulo SIAF permite imprimir las etiquetas de código de barras correspondiente a cada uno de los activos fijos del BCN.</w:t>
      </w:r>
    </w:p>
    <w:p w14:paraId="15A2A046" w14:textId="77777777" w:rsidR="002043D0" w:rsidRPr="002043D0" w:rsidRDefault="002043D0" w:rsidP="002043D0">
      <w:pPr>
        <w:ind w:left="1080"/>
        <w:rPr>
          <w:rFonts w:ascii="Garamond" w:hAnsi="Garamond"/>
          <w:b/>
          <w:sz w:val="22"/>
          <w:szCs w:val="22"/>
        </w:rPr>
      </w:pPr>
    </w:p>
    <w:p w14:paraId="1AEB4AC4"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lang w:val="es-NI"/>
        </w:rPr>
        <w:t xml:space="preserve"> </w:t>
      </w:r>
      <w:r w:rsidRPr="002043D0">
        <w:rPr>
          <w:rFonts w:ascii="Garamond" w:hAnsi="Garamond"/>
          <w:b/>
          <w:sz w:val="22"/>
          <w:szCs w:val="22"/>
        </w:rPr>
        <w:t>Proceso de Interconexión actual</w:t>
      </w:r>
    </w:p>
    <w:p w14:paraId="4F9FF08F" w14:textId="77777777" w:rsidR="002043D0" w:rsidRPr="002043D0" w:rsidRDefault="002043D0" w:rsidP="002043D0">
      <w:pPr>
        <w:pStyle w:val="Prrafodelista"/>
        <w:ind w:left="792"/>
        <w:rPr>
          <w:rFonts w:ascii="Garamond" w:hAnsi="Garamond"/>
          <w:b/>
          <w:sz w:val="22"/>
          <w:szCs w:val="22"/>
        </w:rPr>
      </w:pPr>
    </w:p>
    <w:p w14:paraId="45DC6FFF" w14:textId="77777777" w:rsidR="002043D0" w:rsidRPr="002043D0" w:rsidRDefault="002043D0" w:rsidP="002043D0">
      <w:pPr>
        <w:pStyle w:val="Prrafodelista"/>
        <w:ind w:left="360"/>
        <w:jc w:val="both"/>
        <w:rPr>
          <w:rFonts w:ascii="Garamond" w:hAnsi="Garamond"/>
          <w:b/>
          <w:sz w:val="22"/>
          <w:szCs w:val="22"/>
          <w:lang w:val="es-NI"/>
        </w:rPr>
      </w:pPr>
      <w:r w:rsidRPr="002043D0">
        <w:rPr>
          <w:rFonts w:ascii="Garamond" w:hAnsi="Garamond"/>
          <w:sz w:val="22"/>
          <w:szCs w:val="22"/>
          <w:lang w:val="es-NI"/>
        </w:rPr>
        <w:t>SIAF se conecta con el Sistema Integrado del Activo Fijo, Almacén y Compras para obtener la relación de los activos fijos del BCN y con el Sistema Integrado de Recursos Humanos para la consulta al catálogo de empleados del BCN.</w:t>
      </w:r>
    </w:p>
    <w:p w14:paraId="34C15F81" w14:textId="776C71B7" w:rsidR="002043D0" w:rsidRDefault="002043D0" w:rsidP="002043D0">
      <w:pPr>
        <w:pStyle w:val="Prrafodelista"/>
        <w:ind w:left="1080"/>
        <w:rPr>
          <w:rFonts w:ascii="Garamond" w:hAnsi="Garamond"/>
          <w:b/>
          <w:sz w:val="22"/>
          <w:szCs w:val="22"/>
          <w:lang w:val="es-NI"/>
        </w:rPr>
      </w:pPr>
    </w:p>
    <w:p w14:paraId="1653774A" w14:textId="1B140476" w:rsidR="006D3DF3" w:rsidRDefault="006D3DF3" w:rsidP="002043D0">
      <w:pPr>
        <w:pStyle w:val="Prrafodelista"/>
        <w:ind w:left="1080"/>
        <w:rPr>
          <w:rFonts w:ascii="Garamond" w:hAnsi="Garamond"/>
          <w:b/>
          <w:sz w:val="22"/>
          <w:szCs w:val="22"/>
          <w:lang w:val="es-NI"/>
        </w:rPr>
      </w:pPr>
    </w:p>
    <w:p w14:paraId="69FBEDA5" w14:textId="77777777" w:rsidR="006D3DF3" w:rsidRPr="002043D0" w:rsidRDefault="006D3DF3" w:rsidP="002043D0">
      <w:pPr>
        <w:pStyle w:val="Prrafodelista"/>
        <w:ind w:left="1080"/>
        <w:rPr>
          <w:rFonts w:ascii="Garamond" w:hAnsi="Garamond"/>
          <w:b/>
          <w:sz w:val="22"/>
          <w:szCs w:val="22"/>
          <w:lang w:val="es-NI"/>
        </w:rPr>
      </w:pPr>
    </w:p>
    <w:p w14:paraId="7979B7D8"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lang w:val="es-NI"/>
        </w:rPr>
        <w:lastRenderedPageBreak/>
        <w:t xml:space="preserve"> </w:t>
      </w:r>
      <w:r w:rsidRPr="002043D0">
        <w:rPr>
          <w:rFonts w:ascii="Garamond" w:hAnsi="Garamond"/>
          <w:b/>
          <w:sz w:val="22"/>
          <w:szCs w:val="22"/>
        </w:rPr>
        <w:t>Detalles Técnicos</w:t>
      </w:r>
    </w:p>
    <w:p w14:paraId="4D8ECD75" w14:textId="77777777" w:rsidR="002043D0" w:rsidRPr="002043D0" w:rsidRDefault="002043D0" w:rsidP="002043D0">
      <w:pPr>
        <w:pStyle w:val="Prrafodelista"/>
        <w:ind w:left="360"/>
        <w:rPr>
          <w:rFonts w:ascii="Garamond" w:hAnsi="Garamond"/>
          <w:sz w:val="22"/>
          <w:szCs w:val="22"/>
        </w:rPr>
      </w:pPr>
      <w:r w:rsidRPr="002043D0">
        <w:rPr>
          <w:rFonts w:ascii="Garamond" w:hAnsi="Garamond"/>
          <w:sz w:val="22"/>
          <w:szCs w:val="22"/>
        </w:rPr>
        <w:t>Lenguaje de Programación: Visual Basic .NET, Windows Mobile,</w:t>
      </w:r>
    </w:p>
    <w:p w14:paraId="7A6CE23C" w14:textId="77777777" w:rsidR="002043D0" w:rsidRPr="002043D0" w:rsidRDefault="002043D0" w:rsidP="002043D0">
      <w:pPr>
        <w:pStyle w:val="Prrafodelista"/>
        <w:ind w:left="360"/>
        <w:rPr>
          <w:rFonts w:ascii="Garamond" w:hAnsi="Garamond"/>
          <w:sz w:val="22"/>
          <w:szCs w:val="22"/>
        </w:rPr>
      </w:pPr>
      <w:r w:rsidRPr="002043D0">
        <w:rPr>
          <w:rFonts w:ascii="Garamond" w:hAnsi="Garamond"/>
          <w:sz w:val="22"/>
          <w:szCs w:val="22"/>
        </w:rPr>
        <w:t>Base de Datos: SQL-Server</w:t>
      </w:r>
    </w:p>
    <w:p w14:paraId="3E3004BE" w14:textId="77777777" w:rsidR="002043D0" w:rsidRPr="002043D0" w:rsidRDefault="002043D0" w:rsidP="002043D0">
      <w:pPr>
        <w:rPr>
          <w:rFonts w:ascii="Garamond" w:hAnsi="Garamond"/>
          <w:sz w:val="22"/>
          <w:szCs w:val="22"/>
        </w:rPr>
      </w:pPr>
    </w:p>
    <w:p w14:paraId="5332CB0F" w14:textId="77777777" w:rsidR="002043D0" w:rsidRPr="002043D0" w:rsidRDefault="002043D0" w:rsidP="001E40AA">
      <w:pPr>
        <w:pStyle w:val="Prrafodelista"/>
        <w:numPr>
          <w:ilvl w:val="1"/>
          <w:numId w:val="49"/>
        </w:numPr>
        <w:contextualSpacing/>
        <w:jc w:val="both"/>
        <w:rPr>
          <w:rFonts w:ascii="Garamond" w:hAnsi="Garamond"/>
          <w:b/>
          <w:sz w:val="22"/>
          <w:szCs w:val="22"/>
          <w:lang w:val="es-NI"/>
        </w:rPr>
      </w:pPr>
      <w:r w:rsidRPr="002043D0">
        <w:rPr>
          <w:rFonts w:ascii="Garamond" w:hAnsi="Garamond"/>
          <w:b/>
          <w:sz w:val="22"/>
          <w:szCs w:val="22"/>
          <w:lang w:val="es-NI"/>
        </w:rPr>
        <w:t xml:space="preserve"> Enlaces con otros Sistemas del Banco</w:t>
      </w:r>
    </w:p>
    <w:p w14:paraId="5EA4D6B7" w14:textId="77777777" w:rsidR="002043D0" w:rsidRPr="002043D0" w:rsidRDefault="002043D0" w:rsidP="002043D0">
      <w:pPr>
        <w:ind w:left="360"/>
        <w:jc w:val="both"/>
        <w:rPr>
          <w:rFonts w:ascii="Garamond" w:hAnsi="Garamond"/>
          <w:sz w:val="22"/>
          <w:szCs w:val="22"/>
        </w:rPr>
      </w:pPr>
      <w:r w:rsidRPr="002043D0">
        <w:rPr>
          <w:rFonts w:ascii="Garamond" w:hAnsi="Garamond"/>
          <w:sz w:val="22"/>
          <w:szCs w:val="22"/>
        </w:rPr>
        <w:t>Al Sistema Integrado del Activo Fijo, Almacén y Compras para consulta y asociación del código de barra a los activos fijos del BCN y con el Sistema Integrado de Recursos Humanos para la consulta al catálogo de empleados del BCN.</w:t>
      </w:r>
    </w:p>
    <w:p w14:paraId="74CE0345" w14:textId="77777777" w:rsidR="002043D0" w:rsidRPr="002043D0" w:rsidRDefault="002043D0" w:rsidP="002043D0">
      <w:pPr>
        <w:ind w:left="360"/>
        <w:rPr>
          <w:rFonts w:ascii="Garamond" w:hAnsi="Garamond"/>
          <w:sz w:val="22"/>
          <w:szCs w:val="22"/>
        </w:rPr>
      </w:pPr>
    </w:p>
    <w:p w14:paraId="1E605146" w14:textId="77777777" w:rsidR="002043D0" w:rsidRPr="002043D0" w:rsidRDefault="002043D0" w:rsidP="001E40AA">
      <w:pPr>
        <w:pStyle w:val="Prrafodelista"/>
        <w:numPr>
          <w:ilvl w:val="0"/>
          <w:numId w:val="49"/>
        </w:numPr>
        <w:contextualSpacing/>
        <w:jc w:val="both"/>
        <w:rPr>
          <w:rFonts w:ascii="Garamond" w:hAnsi="Garamond"/>
          <w:b/>
          <w:sz w:val="22"/>
          <w:szCs w:val="22"/>
          <w:lang w:val="es-NI"/>
        </w:rPr>
      </w:pPr>
      <w:r w:rsidRPr="002043D0">
        <w:rPr>
          <w:rFonts w:ascii="Garamond" w:hAnsi="Garamond"/>
          <w:b/>
          <w:sz w:val="22"/>
          <w:szCs w:val="22"/>
          <w:lang w:val="es-NI"/>
        </w:rPr>
        <w:t>E-forms Información Personal en Línea (SIRH-MIPL):</w:t>
      </w:r>
    </w:p>
    <w:p w14:paraId="701AB0C9" w14:textId="77777777" w:rsidR="002043D0" w:rsidRPr="002043D0" w:rsidRDefault="002043D0" w:rsidP="002043D0">
      <w:pPr>
        <w:pStyle w:val="Prrafodelista"/>
        <w:ind w:left="1080"/>
        <w:rPr>
          <w:rFonts w:ascii="Garamond" w:hAnsi="Garamond"/>
          <w:b/>
          <w:sz w:val="22"/>
          <w:szCs w:val="22"/>
          <w:lang w:val="es-NI"/>
        </w:rPr>
      </w:pPr>
    </w:p>
    <w:p w14:paraId="4AFCFE5D"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lang w:val="es-NI"/>
        </w:rPr>
        <w:t xml:space="preserve"> </w:t>
      </w:r>
      <w:r w:rsidRPr="002043D0">
        <w:rPr>
          <w:rFonts w:ascii="Garamond" w:hAnsi="Garamond"/>
          <w:b/>
          <w:sz w:val="22"/>
          <w:szCs w:val="22"/>
        </w:rPr>
        <w:t>Descripción del Sistema</w:t>
      </w:r>
    </w:p>
    <w:p w14:paraId="66B70CA0" w14:textId="77777777" w:rsidR="002043D0" w:rsidRPr="002043D0" w:rsidRDefault="002043D0" w:rsidP="002043D0">
      <w:pPr>
        <w:pStyle w:val="Prrafodelista"/>
        <w:ind w:left="792"/>
        <w:rPr>
          <w:rFonts w:ascii="Garamond" w:hAnsi="Garamond"/>
          <w:b/>
          <w:sz w:val="22"/>
          <w:szCs w:val="22"/>
        </w:rPr>
      </w:pPr>
    </w:p>
    <w:p w14:paraId="176C43F9" w14:textId="77777777" w:rsidR="002043D0" w:rsidRPr="002043D0" w:rsidRDefault="002043D0" w:rsidP="002043D0">
      <w:pPr>
        <w:pStyle w:val="Prrafodelista"/>
        <w:ind w:left="360"/>
        <w:jc w:val="both"/>
        <w:rPr>
          <w:rFonts w:ascii="Garamond" w:hAnsi="Garamond"/>
          <w:sz w:val="22"/>
          <w:szCs w:val="22"/>
        </w:rPr>
      </w:pPr>
      <w:r w:rsidRPr="002043D0">
        <w:rPr>
          <w:rFonts w:ascii="Garamond" w:hAnsi="Garamond"/>
          <w:sz w:val="22"/>
          <w:szCs w:val="22"/>
          <w:lang w:val="es-NI"/>
        </w:rPr>
        <w:t>Portal de autogestión de consulta de información y solicitudes de empleados, permite el acceso de los empleados del BCN para realizar las solicitudes de vacaciones, constancia salarial, actualización de información de expediente, como la visualización de estados de cuenta del FAR/FAC.</w:t>
      </w:r>
      <w:r w:rsidRPr="002043D0" w:rsidDel="009B5B5E">
        <w:rPr>
          <w:rFonts w:ascii="Garamond" w:hAnsi="Garamond" w:cs="Calibri"/>
          <w:sz w:val="22"/>
          <w:szCs w:val="22"/>
          <w:lang w:val="es-NI" w:eastAsia="es-NI"/>
        </w:rPr>
        <w:t xml:space="preserve"> </w:t>
      </w:r>
    </w:p>
    <w:p w14:paraId="2F7865E0" w14:textId="77777777" w:rsidR="002043D0" w:rsidRPr="002043D0" w:rsidRDefault="002043D0" w:rsidP="002043D0">
      <w:pPr>
        <w:rPr>
          <w:rFonts w:ascii="Garamond" w:hAnsi="Garamond"/>
          <w:b/>
          <w:sz w:val="22"/>
          <w:szCs w:val="22"/>
        </w:rPr>
      </w:pPr>
    </w:p>
    <w:p w14:paraId="38E9019E"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lang w:val="es-NI"/>
        </w:rPr>
        <w:t xml:space="preserve"> </w:t>
      </w:r>
      <w:r w:rsidRPr="002043D0">
        <w:rPr>
          <w:rFonts w:ascii="Garamond" w:hAnsi="Garamond"/>
          <w:b/>
          <w:sz w:val="22"/>
          <w:szCs w:val="22"/>
        </w:rPr>
        <w:t>Proceso de Interconexión actual</w:t>
      </w:r>
    </w:p>
    <w:p w14:paraId="5DEFC990" w14:textId="77777777" w:rsidR="002043D0" w:rsidRPr="002043D0" w:rsidRDefault="002043D0" w:rsidP="002043D0">
      <w:pPr>
        <w:pStyle w:val="Prrafodelista"/>
        <w:ind w:left="792"/>
        <w:rPr>
          <w:rFonts w:ascii="Garamond" w:hAnsi="Garamond"/>
          <w:b/>
          <w:sz w:val="22"/>
          <w:szCs w:val="22"/>
        </w:rPr>
      </w:pPr>
    </w:p>
    <w:p w14:paraId="531477DF" w14:textId="77777777" w:rsidR="002043D0" w:rsidRPr="002043D0" w:rsidRDefault="002043D0" w:rsidP="002043D0">
      <w:pPr>
        <w:pStyle w:val="Prrafodelista"/>
        <w:ind w:left="360"/>
        <w:jc w:val="both"/>
        <w:rPr>
          <w:rFonts w:ascii="Garamond" w:hAnsi="Garamond"/>
          <w:b/>
          <w:sz w:val="22"/>
          <w:szCs w:val="22"/>
          <w:lang w:val="es-NI"/>
        </w:rPr>
      </w:pPr>
      <w:r w:rsidRPr="002043D0">
        <w:rPr>
          <w:rFonts w:ascii="Garamond" w:hAnsi="Garamond"/>
          <w:sz w:val="22"/>
          <w:szCs w:val="22"/>
          <w:lang w:val="es-NI"/>
        </w:rPr>
        <w:t>SIRH-MIPL se conecta con el Sistema Integrado Recursos Humanos para registro de información y con el Sistema Integrado FAR/FAC/FJ para consultas de los estados de cuenta de los diferentes programas.</w:t>
      </w:r>
    </w:p>
    <w:p w14:paraId="534788B1" w14:textId="77777777" w:rsidR="002043D0" w:rsidRPr="002043D0" w:rsidRDefault="002043D0" w:rsidP="002043D0">
      <w:pPr>
        <w:pStyle w:val="Prrafodelista"/>
        <w:ind w:left="1080"/>
        <w:rPr>
          <w:rFonts w:ascii="Garamond" w:hAnsi="Garamond"/>
          <w:b/>
          <w:sz w:val="22"/>
          <w:szCs w:val="22"/>
          <w:lang w:val="es-NI"/>
        </w:rPr>
      </w:pPr>
    </w:p>
    <w:p w14:paraId="7A53D09A"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lang w:val="es-NI"/>
        </w:rPr>
        <w:t xml:space="preserve"> </w:t>
      </w:r>
      <w:r w:rsidRPr="002043D0">
        <w:rPr>
          <w:rFonts w:ascii="Garamond" w:hAnsi="Garamond"/>
          <w:b/>
          <w:sz w:val="22"/>
          <w:szCs w:val="22"/>
        </w:rPr>
        <w:t>Detalles Técnicos</w:t>
      </w:r>
    </w:p>
    <w:p w14:paraId="7C76B022" w14:textId="77777777" w:rsidR="002043D0" w:rsidRPr="002043D0" w:rsidRDefault="002043D0" w:rsidP="002043D0">
      <w:pPr>
        <w:pStyle w:val="Prrafodelista"/>
        <w:ind w:left="360"/>
        <w:rPr>
          <w:rFonts w:ascii="Garamond" w:hAnsi="Garamond"/>
          <w:sz w:val="22"/>
          <w:szCs w:val="22"/>
          <w:lang w:val="es-NI"/>
        </w:rPr>
      </w:pPr>
      <w:r w:rsidRPr="002043D0">
        <w:rPr>
          <w:rFonts w:ascii="Garamond" w:hAnsi="Garamond"/>
          <w:sz w:val="22"/>
          <w:szCs w:val="22"/>
          <w:lang w:val="es-NI"/>
        </w:rPr>
        <w:t>Lenguaje de Programación: visual.net 2008</w:t>
      </w:r>
    </w:p>
    <w:p w14:paraId="705002DB" w14:textId="77777777" w:rsidR="002043D0" w:rsidRPr="002043D0" w:rsidRDefault="002043D0" w:rsidP="002043D0">
      <w:pPr>
        <w:pStyle w:val="Prrafodelista"/>
        <w:ind w:left="360"/>
        <w:rPr>
          <w:rFonts w:ascii="Garamond" w:hAnsi="Garamond"/>
          <w:sz w:val="22"/>
          <w:szCs w:val="22"/>
        </w:rPr>
      </w:pPr>
      <w:r w:rsidRPr="002043D0">
        <w:rPr>
          <w:rFonts w:ascii="Garamond" w:hAnsi="Garamond"/>
          <w:sz w:val="22"/>
          <w:szCs w:val="22"/>
        </w:rPr>
        <w:t>Base de Datos: SQL-Server</w:t>
      </w:r>
    </w:p>
    <w:p w14:paraId="488A8B29" w14:textId="77777777" w:rsidR="002043D0" w:rsidRPr="002043D0" w:rsidRDefault="002043D0" w:rsidP="002043D0">
      <w:pPr>
        <w:rPr>
          <w:rFonts w:ascii="Garamond" w:hAnsi="Garamond"/>
          <w:sz w:val="22"/>
          <w:szCs w:val="22"/>
        </w:rPr>
      </w:pPr>
    </w:p>
    <w:p w14:paraId="06098AA0" w14:textId="77777777" w:rsidR="002043D0" w:rsidRPr="002043D0" w:rsidRDefault="002043D0" w:rsidP="001E40AA">
      <w:pPr>
        <w:pStyle w:val="Prrafodelista"/>
        <w:numPr>
          <w:ilvl w:val="1"/>
          <w:numId w:val="49"/>
        </w:numPr>
        <w:contextualSpacing/>
        <w:jc w:val="both"/>
        <w:rPr>
          <w:rFonts w:ascii="Garamond" w:hAnsi="Garamond"/>
          <w:b/>
          <w:sz w:val="22"/>
          <w:szCs w:val="22"/>
          <w:lang w:val="es-NI"/>
        </w:rPr>
      </w:pPr>
      <w:r w:rsidRPr="002043D0">
        <w:rPr>
          <w:rFonts w:ascii="Garamond" w:hAnsi="Garamond"/>
          <w:b/>
          <w:sz w:val="22"/>
          <w:szCs w:val="22"/>
          <w:lang w:val="es-NI"/>
        </w:rPr>
        <w:t xml:space="preserve"> Enlaces con otros Sistemas del Banco</w:t>
      </w:r>
    </w:p>
    <w:p w14:paraId="3717D0BA" w14:textId="77777777" w:rsidR="002043D0" w:rsidRPr="002043D0" w:rsidRDefault="002043D0" w:rsidP="002043D0">
      <w:pPr>
        <w:ind w:left="360"/>
        <w:jc w:val="both"/>
        <w:rPr>
          <w:rFonts w:ascii="Garamond" w:hAnsi="Garamond"/>
          <w:sz w:val="22"/>
          <w:szCs w:val="22"/>
        </w:rPr>
      </w:pPr>
      <w:r w:rsidRPr="002043D0">
        <w:rPr>
          <w:rFonts w:ascii="Garamond" w:hAnsi="Garamond"/>
          <w:sz w:val="22"/>
          <w:szCs w:val="22"/>
        </w:rPr>
        <w:t>Al Sistema Integrado Recursos Humanos para consulta e inserción de información de empleados y con el Sistema Integrado FAR/FAC/FJ para presentación de los estados de cuenta de los diferentes programas.</w:t>
      </w:r>
    </w:p>
    <w:p w14:paraId="27AF36AE" w14:textId="77777777" w:rsidR="002043D0" w:rsidRPr="002043D0" w:rsidRDefault="002043D0" w:rsidP="002043D0">
      <w:pPr>
        <w:ind w:left="360"/>
        <w:rPr>
          <w:rFonts w:ascii="Garamond" w:hAnsi="Garamond"/>
          <w:sz w:val="22"/>
          <w:szCs w:val="22"/>
        </w:rPr>
      </w:pPr>
    </w:p>
    <w:p w14:paraId="07D17327" w14:textId="77777777" w:rsidR="002043D0" w:rsidRPr="002043D0" w:rsidRDefault="002043D0" w:rsidP="001E40AA">
      <w:pPr>
        <w:pStyle w:val="Prrafodelista"/>
        <w:numPr>
          <w:ilvl w:val="0"/>
          <w:numId w:val="49"/>
        </w:numPr>
        <w:contextualSpacing/>
        <w:jc w:val="both"/>
        <w:rPr>
          <w:rFonts w:ascii="Garamond" w:hAnsi="Garamond"/>
          <w:b/>
          <w:sz w:val="22"/>
          <w:szCs w:val="22"/>
        </w:rPr>
      </w:pPr>
      <w:r w:rsidRPr="002043D0">
        <w:rPr>
          <w:rFonts w:ascii="Garamond" w:hAnsi="Garamond"/>
          <w:b/>
          <w:sz w:val="22"/>
          <w:szCs w:val="22"/>
          <w:lang w:val="es-NI"/>
        </w:rPr>
        <w:t xml:space="preserve"> </w:t>
      </w:r>
      <w:r w:rsidRPr="002043D0">
        <w:rPr>
          <w:rFonts w:ascii="Garamond" w:hAnsi="Garamond"/>
          <w:b/>
          <w:sz w:val="22"/>
          <w:szCs w:val="22"/>
        </w:rPr>
        <w:t>Módulo de Administración SINPE:</w:t>
      </w:r>
    </w:p>
    <w:p w14:paraId="093B4CA7" w14:textId="77777777" w:rsidR="002043D0" w:rsidRPr="002043D0" w:rsidRDefault="002043D0" w:rsidP="002043D0">
      <w:pPr>
        <w:pStyle w:val="Prrafodelista"/>
        <w:ind w:left="1080"/>
        <w:rPr>
          <w:rFonts w:ascii="Garamond" w:hAnsi="Garamond"/>
          <w:b/>
          <w:sz w:val="22"/>
          <w:szCs w:val="22"/>
        </w:rPr>
      </w:pPr>
    </w:p>
    <w:p w14:paraId="42F85FF6"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rPr>
        <w:t xml:space="preserve"> Descripción del Sistema</w:t>
      </w:r>
    </w:p>
    <w:p w14:paraId="4D862A2C" w14:textId="77777777" w:rsidR="002043D0" w:rsidRPr="002043D0" w:rsidRDefault="002043D0" w:rsidP="002043D0">
      <w:pPr>
        <w:pStyle w:val="Prrafodelista"/>
        <w:ind w:left="792"/>
        <w:rPr>
          <w:rFonts w:ascii="Garamond" w:hAnsi="Garamond"/>
          <w:b/>
          <w:sz w:val="22"/>
          <w:szCs w:val="22"/>
        </w:rPr>
      </w:pPr>
    </w:p>
    <w:p w14:paraId="2F0CB09A" w14:textId="77777777" w:rsidR="002043D0" w:rsidRPr="002043D0" w:rsidRDefault="002043D0" w:rsidP="002043D0">
      <w:pPr>
        <w:ind w:left="360"/>
        <w:jc w:val="both"/>
        <w:rPr>
          <w:rFonts w:ascii="Garamond" w:hAnsi="Garamond"/>
          <w:sz w:val="22"/>
          <w:szCs w:val="22"/>
        </w:rPr>
      </w:pPr>
      <w:r w:rsidRPr="002043D0">
        <w:rPr>
          <w:rFonts w:ascii="Garamond" w:hAnsi="Garamond"/>
          <w:sz w:val="22"/>
          <w:szCs w:val="22"/>
        </w:rPr>
        <w:t>Módulo que permite la gestión y autorización de los usuarios que realizan uso de los módulos que se encuentran en plataforma Web en el Banco Central de Nicaragua y para las instituciones participantes. Así mismo permite administrar los catálogos utilizados por los módulos pertenecientes al SINPE.</w:t>
      </w:r>
    </w:p>
    <w:p w14:paraId="14DFDCE3" w14:textId="77777777" w:rsidR="002043D0" w:rsidRPr="002043D0" w:rsidRDefault="002043D0" w:rsidP="002043D0">
      <w:pPr>
        <w:ind w:left="360"/>
        <w:rPr>
          <w:rFonts w:ascii="Garamond" w:hAnsi="Garamond"/>
          <w:sz w:val="22"/>
          <w:szCs w:val="22"/>
        </w:rPr>
      </w:pPr>
    </w:p>
    <w:p w14:paraId="6B29BB3E"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lang w:val="es-NI"/>
        </w:rPr>
        <w:t xml:space="preserve"> </w:t>
      </w:r>
      <w:r w:rsidRPr="002043D0">
        <w:rPr>
          <w:rFonts w:ascii="Garamond" w:hAnsi="Garamond"/>
          <w:b/>
          <w:sz w:val="22"/>
          <w:szCs w:val="22"/>
        </w:rPr>
        <w:t>Proceso de Interconexión actual</w:t>
      </w:r>
    </w:p>
    <w:p w14:paraId="3B011E01" w14:textId="77777777" w:rsidR="002043D0" w:rsidRPr="002043D0" w:rsidRDefault="002043D0" w:rsidP="002043D0">
      <w:pPr>
        <w:pStyle w:val="Prrafodelista"/>
        <w:ind w:left="792"/>
        <w:rPr>
          <w:rFonts w:ascii="Garamond" w:hAnsi="Garamond"/>
          <w:b/>
          <w:sz w:val="22"/>
          <w:szCs w:val="22"/>
        </w:rPr>
      </w:pPr>
    </w:p>
    <w:p w14:paraId="34E8D62B" w14:textId="77777777" w:rsidR="002043D0" w:rsidRPr="002043D0" w:rsidRDefault="002043D0" w:rsidP="002043D0">
      <w:pPr>
        <w:pStyle w:val="Prrafodelista"/>
        <w:ind w:left="360"/>
        <w:jc w:val="both"/>
        <w:rPr>
          <w:rFonts w:ascii="Garamond" w:hAnsi="Garamond"/>
          <w:b/>
          <w:sz w:val="22"/>
          <w:szCs w:val="22"/>
          <w:lang w:val="es-NI"/>
        </w:rPr>
      </w:pPr>
      <w:r w:rsidRPr="002043D0">
        <w:rPr>
          <w:rFonts w:ascii="Garamond" w:hAnsi="Garamond"/>
          <w:sz w:val="22"/>
          <w:szCs w:val="22"/>
          <w:lang w:val="es-NI"/>
        </w:rPr>
        <w:t>Administración SINPE se conecta con diferentes módulos de la plataforma SINPE para registro de información.</w:t>
      </w:r>
    </w:p>
    <w:p w14:paraId="636D063D" w14:textId="77777777" w:rsidR="002043D0" w:rsidRPr="002043D0" w:rsidRDefault="002043D0" w:rsidP="002043D0">
      <w:pPr>
        <w:pStyle w:val="Prrafodelista"/>
        <w:ind w:left="1080"/>
        <w:rPr>
          <w:rFonts w:ascii="Garamond" w:hAnsi="Garamond"/>
          <w:b/>
          <w:sz w:val="22"/>
          <w:szCs w:val="22"/>
          <w:lang w:val="es-NI"/>
        </w:rPr>
      </w:pPr>
    </w:p>
    <w:p w14:paraId="68952B19"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lang w:val="es-NI"/>
        </w:rPr>
        <w:t xml:space="preserve"> </w:t>
      </w:r>
      <w:r w:rsidRPr="002043D0">
        <w:rPr>
          <w:rFonts w:ascii="Garamond" w:hAnsi="Garamond"/>
          <w:b/>
          <w:sz w:val="22"/>
          <w:szCs w:val="22"/>
        </w:rPr>
        <w:t>Detalles Técnicos</w:t>
      </w:r>
    </w:p>
    <w:p w14:paraId="3DA34F39" w14:textId="77777777" w:rsidR="002043D0" w:rsidRPr="002043D0" w:rsidRDefault="002043D0" w:rsidP="002043D0">
      <w:pPr>
        <w:pStyle w:val="Prrafodelista"/>
        <w:ind w:left="360"/>
        <w:rPr>
          <w:rFonts w:ascii="Garamond" w:hAnsi="Garamond"/>
          <w:sz w:val="22"/>
          <w:szCs w:val="22"/>
          <w:lang w:val="es-NI"/>
        </w:rPr>
      </w:pPr>
      <w:r w:rsidRPr="002043D0">
        <w:rPr>
          <w:rFonts w:ascii="Garamond" w:hAnsi="Garamond"/>
          <w:sz w:val="22"/>
          <w:szCs w:val="22"/>
          <w:lang w:val="es-NI"/>
        </w:rPr>
        <w:t>Lenguaje de Programación: Visual Basic .NET</w:t>
      </w:r>
    </w:p>
    <w:p w14:paraId="3D232230" w14:textId="77777777" w:rsidR="002043D0" w:rsidRPr="002043D0" w:rsidRDefault="002043D0" w:rsidP="002043D0">
      <w:pPr>
        <w:pStyle w:val="Prrafodelista"/>
        <w:ind w:left="360"/>
        <w:rPr>
          <w:rFonts w:ascii="Garamond" w:hAnsi="Garamond"/>
          <w:sz w:val="22"/>
          <w:szCs w:val="22"/>
        </w:rPr>
      </w:pPr>
      <w:r w:rsidRPr="002043D0">
        <w:rPr>
          <w:rFonts w:ascii="Garamond" w:hAnsi="Garamond"/>
          <w:sz w:val="22"/>
          <w:szCs w:val="22"/>
        </w:rPr>
        <w:t>Base de Datos: SQL-Server</w:t>
      </w:r>
    </w:p>
    <w:p w14:paraId="07E3552C" w14:textId="00D8B76D" w:rsidR="002043D0" w:rsidRDefault="002043D0" w:rsidP="002043D0">
      <w:pPr>
        <w:rPr>
          <w:rFonts w:ascii="Garamond" w:hAnsi="Garamond"/>
          <w:sz w:val="22"/>
          <w:szCs w:val="22"/>
        </w:rPr>
      </w:pPr>
    </w:p>
    <w:p w14:paraId="150173F7" w14:textId="73CA9A61" w:rsidR="006D3DF3" w:rsidRDefault="006D3DF3" w:rsidP="002043D0">
      <w:pPr>
        <w:rPr>
          <w:rFonts w:ascii="Garamond" w:hAnsi="Garamond"/>
          <w:sz w:val="22"/>
          <w:szCs w:val="22"/>
        </w:rPr>
      </w:pPr>
    </w:p>
    <w:p w14:paraId="3E9163CD" w14:textId="77777777" w:rsidR="006D3DF3" w:rsidRPr="002043D0" w:rsidRDefault="006D3DF3" w:rsidP="002043D0">
      <w:pPr>
        <w:rPr>
          <w:rFonts w:ascii="Garamond" w:hAnsi="Garamond"/>
          <w:sz w:val="22"/>
          <w:szCs w:val="22"/>
        </w:rPr>
      </w:pPr>
    </w:p>
    <w:p w14:paraId="37472245" w14:textId="77777777" w:rsidR="002043D0" w:rsidRPr="002043D0" w:rsidRDefault="002043D0" w:rsidP="001E40AA">
      <w:pPr>
        <w:pStyle w:val="Prrafodelista"/>
        <w:numPr>
          <w:ilvl w:val="1"/>
          <w:numId w:val="49"/>
        </w:numPr>
        <w:contextualSpacing/>
        <w:jc w:val="both"/>
        <w:rPr>
          <w:rFonts w:ascii="Garamond" w:hAnsi="Garamond"/>
          <w:b/>
          <w:sz w:val="22"/>
          <w:szCs w:val="22"/>
          <w:lang w:val="es-NI"/>
        </w:rPr>
      </w:pPr>
      <w:r w:rsidRPr="002043D0">
        <w:rPr>
          <w:rFonts w:ascii="Garamond" w:hAnsi="Garamond"/>
          <w:b/>
          <w:sz w:val="22"/>
          <w:szCs w:val="22"/>
          <w:lang w:val="es-NI"/>
        </w:rPr>
        <w:lastRenderedPageBreak/>
        <w:t xml:space="preserve"> Enlaces con otros Sistemas del Banco</w:t>
      </w:r>
    </w:p>
    <w:p w14:paraId="3EFA8E21" w14:textId="77777777" w:rsidR="002043D0" w:rsidRPr="002043D0" w:rsidRDefault="002043D0" w:rsidP="002043D0">
      <w:pPr>
        <w:ind w:left="360"/>
        <w:jc w:val="both"/>
        <w:rPr>
          <w:rFonts w:ascii="Garamond" w:hAnsi="Garamond"/>
          <w:sz w:val="22"/>
          <w:szCs w:val="22"/>
        </w:rPr>
      </w:pPr>
      <w:r w:rsidRPr="002043D0">
        <w:rPr>
          <w:rFonts w:ascii="Garamond" w:hAnsi="Garamond"/>
          <w:sz w:val="22"/>
          <w:szCs w:val="22"/>
        </w:rPr>
        <w:t>Al Módulo de SINPE-TEF, al módulo SINPE-CCE, al módulo de MAE-TAC externo, al Módulo Mesa de Cambios, Aplicación Liquidación y Fondeo ACH para el ingreso de la información correspondiente para la administración de usuarios.</w:t>
      </w:r>
    </w:p>
    <w:p w14:paraId="2D2B5265" w14:textId="77777777" w:rsidR="002043D0" w:rsidRPr="002043D0" w:rsidRDefault="002043D0" w:rsidP="002043D0">
      <w:pPr>
        <w:tabs>
          <w:tab w:val="left" w:pos="426"/>
        </w:tabs>
        <w:spacing w:after="120"/>
        <w:outlineLvl w:val="0"/>
        <w:rPr>
          <w:rFonts w:ascii="Garamond" w:hAnsi="Garamond"/>
          <w:sz w:val="22"/>
          <w:szCs w:val="22"/>
        </w:rPr>
      </w:pPr>
    </w:p>
    <w:p w14:paraId="7204AE53" w14:textId="77777777" w:rsidR="002043D0" w:rsidRPr="002043D0" w:rsidRDefault="002043D0" w:rsidP="001E40AA">
      <w:pPr>
        <w:pStyle w:val="Prrafodelista"/>
        <w:numPr>
          <w:ilvl w:val="0"/>
          <w:numId w:val="49"/>
        </w:numPr>
        <w:contextualSpacing/>
        <w:jc w:val="both"/>
        <w:rPr>
          <w:rFonts w:ascii="Garamond" w:hAnsi="Garamond"/>
          <w:b/>
          <w:sz w:val="22"/>
          <w:szCs w:val="22"/>
          <w:lang w:val="es-NI"/>
        </w:rPr>
      </w:pPr>
      <w:r w:rsidRPr="002043D0">
        <w:rPr>
          <w:rFonts w:ascii="Garamond" w:hAnsi="Garamond"/>
          <w:b/>
          <w:sz w:val="22"/>
          <w:szCs w:val="22"/>
          <w:lang w:val="es-NI"/>
        </w:rPr>
        <w:t>Tablas Dinámicas de SARI Histórica:</w:t>
      </w:r>
    </w:p>
    <w:p w14:paraId="38A0AADA" w14:textId="77777777" w:rsidR="002043D0" w:rsidRPr="002043D0" w:rsidRDefault="002043D0" w:rsidP="002043D0">
      <w:pPr>
        <w:pStyle w:val="Prrafodelista"/>
        <w:ind w:left="1080"/>
        <w:rPr>
          <w:rFonts w:ascii="Garamond" w:hAnsi="Garamond"/>
          <w:b/>
          <w:sz w:val="22"/>
          <w:szCs w:val="22"/>
          <w:lang w:val="es-NI"/>
        </w:rPr>
      </w:pPr>
    </w:p>
    <w:p w14:paraId="06C73B0D"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lang w:val="es-NI"/>
        </w:rPr>
        <w:t xml:space="preserve"> </w:t>
      </w:r>
      <w:r w:rsidRPr="002043D0">
        <w:rPr>
          <w:rFonts w:ascii="Garamond" w:hAnsi="Garamond"/>
          <w:b/>
          <w:sz w:val="22"/>
          <w:szCs w:val="22"/>
        </w:rPr>
        <w:t xml:space="preserve">Descripción </w:t>
      </w:r>
    </w:p>
    <w:p w14:paraId="24310AA3" w14:textId="77777777" w:rsidR="002043D0" w:rsidRPr="002043D0" w:rsidRDefault="002043D0" w:rsidP="002043D0">
      <w:pPr>
        <w:pStyle w:val="Prrafodelista"/>
        <w:ind w:left="792"/>
        <w:rPr>
          <w:rFonts w:ascii="Garamond" w:hAnsi="Garamond"/>
          <w:b/>
          <w:sz w:val="22"/>
          <w:szCs w:val="22"/>
        </w:rPr>
      </w:pPr>
    </w:p>
    <w:p w14:paraId="0871C970" w14:textId="77777777" w:rsidR="002043D0" w:rsidRPr="002043D0" w:rsidRDefault="002043D0" w:rsidP="002043D0">
      <w:pPr>
        <w:ind w:left="360"/>
        <w:jc w:val="both"/>
        <w:rPr>
          <w:rFonts w:ascii="Garamond" w:hAnsi="Garamond"/>
          <w:sz w:val="22"/>
          <w:szCs w:val="22"/>
        </w:rPr>
      </w:pPr>
      <w:r w:rsidRPr="002043D0">
        <w:rPr>
          <w:rFonts w:ascii="Garamond" w:hAnsi="Garamond" w:cs="Calibri"/>
          <w:color w:val="000000"/>
          <w:sz w:val="22"/>
          <w:szCs w:val="22"/>
          <w:lang w:val="es-NI" w:eastAsia="es-NI"/>
        </w:rPr>
        <w:t>Permite las consultas y generación de información para reportes gerenciales de la negociación y contabilización de las reservas internacionales de la Base de Datos SARI Histórica en Oracle</w:t>
      </w:r>
      <w:r w:rsidRPr="002043D0">
        <w:rPr>
          <w:rFonts w:ascii="Garamond" w:hAnsi="Garamond"/>
          <w:sz w:val="22"/>
          <w:szCs w:val="22"/>
        </w:rPr>
        <w:t>.</w:t>
      </w:r>
    </w:p>
    <w:p w14:paraId="10498656" w14:textId="77777777" w:rsidR="002043D0" w:rsidRPr="002043D0" w:rsidRDefault="002043D0" w:rsidP="002043D0">
      <w:pPr>
        <w:ind w:left="360"/>
        <w:rPr>
          <w:rFonts w:ascii="Garamond" w:hAnsi="Garamond"/>
          <w:sz w:val="22"/>
          <w:szCs w:val="22"/>
        </w:rPr>
      </w:pPr>
    </w:p>
    <w:p w14:paraId="6FB35101"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lang w:val="es-NI"/>
        </w:rPr>
        <w:t xml:space="preserve"> </w:t>
      </w:r>
      <w:r w:rsidRPr="002043D0">
        <w:rPr>
          <w:rFonts w:ascii="Garamond" w:hAnsi="Garamond"/>
          <w:b/>
          <w:sz w:val="22"/>
          <w:szCs w:val="22"/>
        </w:rPr>
        <w:t>Proceso de Interconexión actual</w:t>
      </w:r>
    </w:p>
    <w:p w14:paraId="4D37834E" w14:textId="77777777" w:rsidR="002043D0" w:rsidRPr="002043D0" w:rsidRDefault="002043D0" w:rsidP="002043D0">
      <w:pPr>
        <w:pStyle w:val="Prrafodelista"/>
        <w:ind w:left="792"/>
        <w:rPr>
          <w:rFonts w:ascii="Garamond" w:hAnsi="Garamond"/>
          <w:b/>
          <w:sz w:val="22"/>
          <w:szCs w:val="22"/>
        </w:rPr>
      </w:pPr>
    </w:p>
    <w:p w14:paraId="65B52F8F" w14:textId="77777777" w:rsidR="002043D0" w:rsidRPr="002043D0" w:rsidRDefault="002043D0" w:rsidP="002043D0">
      <w:pPr>
        <w:pStyle w:val="Prrafodelista"/>
        <w:ind w:left="360"/>
        <w:jc w:val="both"/>
        <w:rPr>
          <w:rFonts w:ascii="Garamond" w:hAnsi="Garamond"/>
          <w:b/>
          <w:sz w:val="22"/>
          <w:szCs w:val="22"/>
          <w:lang w:val="es-NI"/>
        </w:rPr>
      </w:pPr>
      <w:r w:rsidRPr="002043D0">
        <w:rPr>
          <w:rFonts w:ascii="Garamond" w:hAnsi="Garamond"/>
          <w:sz w:val="22"/>
          <w:szCs w:val="22"/>
          <w:lang w:val="es-NI"/>
        </w:rPr>
        <w:t>La Base de Datos SARI Histórica se conecta aproximadamente con siete tablas dinámicas para la consulta de información.</w:t>
      </w:r>
    </w:p>
    <w:p w14:paraId="72EE7430" w14:textId="77777777" w:rsidR="002043D0" w:rsidRPr="002043D0" w:rsidRDefault="002043D0" w:rsidP="002043D0">
      <w:pPr>
        <w:pStyle w:val="Prrafodelista"/>
        <w:ind w:left="1080"/>
        <w:rPr>
          <w:rFonts w:ascii="Garamond" w:hAnsi="Garamond"/>
          <w:b/>
          <w:sz w:val="22"/>
          <w:szCs w:val="22"/>
          <w:lang w:val="es-NI"/>
        </w:rPr>
      </w:pPr>
    </w:p>
    <w:p w14:paraId="40EC3D37" w14:textId="77777777" w:rsidR="002043D0" w:rsidRPr="002043D0" w:rsidRDefault="002043D0" w:rsidP="001E40AA">
      <w:pPr>
        <w:pStyle w:val="Prrafodelista"/>
        <w:numPr>
          <w:ilvl w:val="1"/>
          <w:numId w:val="49"/>
        </w:numPr>
        <w:contextualSpacing/>
        <w:jc w:val="both"/>
        <w:rPr>
          <w:rFonts w:ascii="Garamond" w:hAnsi="Garamond"/>
          <w:b/>
          <w:sz w:val="22"/>
          <w:szCs w:val="22"/>
        </w:rPr>
      </w:pPr>
      <w:r w:rsidRPr="002043D0">
        <w:rPr>
          <w:rFonts w:ascii="Garamond" w:hAnsi="Garamond"/>
          <w:b/>
          <w:sz w:val="22"/>
          <w:szCs w:val="22"/>
          <w:lang w:val="es-NI"/>
        </w:rPr>
        <w:t xml:space="preserve"> </w:t>
      </w:r>
      <w:r w:rsidRPr="002043D0">
        <w:rPr>
          <w:rFonts w:ascii="Garamond" w:hAnsi="Garamond"/>
          <w:b/>
          <w:sz w:val="22"/>
          <w:szCs w:val="22"/>
        </w:rPr>
        <w:t>Detalles Técnicos</w:t>
      </w:r>
    </w:p>
    <w:p w14:paraId="41F5307C" w14:textId="77777777" w:rsidR="002043D0" w:rsidRPr="002043D0" w:rsidRDefault="002043D0" w:rsidP="002043D0">
      <w:pPr>
        <w:pStyle w:val="Prrafodelista"/>
        <w:ind w:left="360"/>
        <w:rPr>
          <w:rFonts w:ascii="Garamond" w:hAnsi="Garamond"/>
          <w:sz w:val="22"/>
          <w:szCs w:val="22"/>
          <w:lang w:val="es-NI"/>
        </w:rPr>
      </w:pPr>
      <w:r w:rsidRPr="002043D0">
        <w:rPr>
          <w:rFonts w:ascii="Garamond" w:hAnsi="Garamond"/>
          <w:sz w:val="22"/>
          <w:szCs w:val="22"/>
          <w:lang w:val="es-NI"/>
        </w:rPr>
        <w:t>Lenguaje de Programación: Microsoft Excel</w:t>
      </w:r>
    </w:p>
    <w:p w14:paraId="7651E627" w14:textId="77777777" w:rsidR="002043D0" w:rsidRPr="002043D0" w:rsidRDefault="002043D0" w:rsidP="002043D0">
      <w:pPr>
        <w:pStyle w:val="Prrafodelista"/>
        <w:ind w:left="360"/>
        <w:rPr>
          <w:rFonts w:ascii="Garamond" w:hAnsi="Garamond"/>
          <w:sz w:val="22"/>
          <w:szCs w:val="22"/>
        </w:rPr>
      </w:pPr>
      <w:r w:rsidRPr="002043D0">
        <w:rPr>
          <w:rFonts w:ascii="Garamond" w:hAnsi="Garamond"/>
          <w:sz w:val="22"/>
          <w:szCs w:val="22"/>
        </w:rPr>
        <w:t>Base de Datos: Oracle</w:t>
      </w:r>
    </w:p>
    <w:p w14:paraId="3EF74F98" w14:textId="77777777" w:rsidR="002043D0" w:rsidRPr="002043D0" w:rsidRDefault="002043D0" w:rsidP="002043D0">
      <w:pPr>
        <w:rPr>
          <w:rFonts w:ascii="Garamond" w:hAnsi="Garamond"/>
          <w:sz w:val="22"/>
          <w:szCs w:val="22"/>
        </w:rPr>
      </w:pPr>
    </w:p>
    <w:p w14:paraId="30B54393" w14:textId="77777777" w:rsidR="002043D0" w:rsidRPr="002043D0" w:rsidRDefault="002043D0" w:rsidP="001E40AA">
      <w:pPr>
        <w:pStyle w:val="Prrafodelista"/>
        <w:numPr>
          <w:ilvl w:val="1"/>
          <w:numId w:val="49"/>
        </w:numPr>
        <w:contextualSpacing/>
        <w:jc w:val="both"/>
        <w:rPr>
          <w:rFonts w:ascii="Garamond" w:hAnsi="Garamond"/>
          <w:b/>
          <w:sz w:val="22"/>
          <w:szCs w:val="22"/>
          <w:lang w:val="es-NI"/>
        </w:rPr>
      </w:pPr>
      <w:r w:rsidRPr="002043D0">
        <w:rPr>
          <w:rFonts w:ascii="Garamond" w:hAnsi="Garamond"/>
          <w:b/>
          <w:sz w:val="22"/>
          <w:szCs w:val="22"/>
          <w:lang w:val="es-NI"/>
        </w:rPr>
        <w:t xml:space="preserve"> Enlaces con otros Sistemas del Banco</w:t>
      </w:r>
    </w:p>
    <w:p w14:paraId="34EE3193" w14:textId="77777777" w:rsidR="002043D0" w:rsidRPr="002043D0" w:rsidRDefault="002043D0" w:rsidP="002043D0">
      <w:pPr>
        <w:ind w:left="360"/>
        <w:jc w:val="both"/>
        <w:rPr>
          <w:rFonts w:ascii="Garamond" w:hAnsi="Garamond"/>
          <w:sz w:val="22"/>
          <w:szCs w:val="22"/>
        </w:rPr>
      </w:pPr>
      <w:r w:rsidRPr="002043D0">
        <w:rPr>
          <w:rFonts w:ascii="Garamond" w:hAnsi="Garamond"/>
          <w:sz w:val="22"/>
          <w:szCs w:val="22"/>
        </w:rPr>
        <w:t>Las tablas dinámicas utilizan objetos de base de datos de los sistemas de Cuenta Corriente y Contabilidad.</w:t>
      </w:r>
    </w:p>
    <w:p w14:paraId="30F09FB5" w14:textId="77777777" w:rsidR="002043D0" w:rsidRPr="002043D0" w:rsidRDefault="002043D0" w:rsidP="002043D0">
      <w:pPr>
        <w:tabs>
          <w:tab w:val="left" w:pos="426"/>
        </w:tabs>
        <w:spacing w:after="120"/>
        <w:outlineLvl w:val="0"/>
        <w:rPr>
          <w:rFonts w:ascii="Garamond" w:hAnsi="Garamond"/>
          <w:sz w:val="22"/>
          <w:szCs w:val="22"/>
        </w:rPr>
      </w:pPr>
    </w:p>
    <w:p w14:paraId="3361F88E" w14:textId="77777777" w:rsidR="002043D0" w:rsidRDefault="002043D0" w:rsidP="008820DF">
      <w:pPr>
        <w:ind w:right="51"/>
        <w:jc w:val="center"/>
        <w:rPr>
          <w:rFonts w:ascii="Garamond" w:hAnsi="Garamond" w:cs="Arial"/>
          <w:b/>
          <w:sz w:val="22"/>
          <w:szCs w:val="22"/>
        </w:rPr>
      </w:pPr>
    </w:p>
    <w:sectPr w:rsidR="002043D0">
      <w:headerReference w:type="default" r:id="rId8"/>
      <w:footerReference w:type="default" r:id="rId9"/>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86345" w16cex:dateUtc="2020-07-02T19: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894D2" w14:textId="77777777" w:rsidR="00E65A9C" w:rsidRDefault="00E65A9C" w:rsidP="00852E4F">
      <w:r>
        <w:separator/>
      </w:r>
    </w:p>
  </w:endnote>
  <w:endnote w:type="continuationSeparator" w:id="0">
    <w:p w14:paraId="4B12AFF5" w14:textId="77777777" w:rsidR="00E65A9C" w:rsidRDefault="00E65A9C" w:rsidP="00852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panose1 w:val="020B0402020204020303"/>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0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CEDE9" w14:textId="579C1ECA" w:rsidR="00CE41C0" w:rsidRDefault="00CE41C0">
    <w:pPr>
      <w:pStyle w:val="Piedepgina"/>
      <w:jc w:val="right"/>
    </w:pPr>
    <w:r>
      <w:rPr>
        <w:color w:val="4472C4" w:themeColor="accent1"/>
        <w:lang w:val="es-ES"/>
      </w:rPr>
      <w:t xml:space="preserve">pág. </w:t>
    </w:r>
    <w:r>
      <w:rPr>
        <w:color w:val="4472C4" w:themeColor="accent1"/>
      </w:rPr>
      <w:fldChar w:fldCharType="begin"/>
    </w:r>
    <w:r>
      <w:rPr>
        <w:color w:val="4472C4" w:themeColor="accent1"/>
      </w:rPr>
      <w:instrText>PAGE  \* Arabic</w:instrText>
    </w:r>
    <w:r>
      <w:rPr>
        <w:color w:val="4472C4" w:themeColor="accent1"/>
      </w:rPr>
      <w:fldChar w:fldCharType="separate"/>
    </w:r>
    <w:r>
      <w:rPr>
        <w:noProof/>
        <w:color w:val="4472C4" w:themeColor="accent1"/>
      </w:rPr>
      <w:t>20</w:t>
    </w:r>
    <w:r>
      <w:rPr>
        <w:color w:val="4472C4" w:themeColor="accent1"/>
      </w:rPr>
      <w:fldChar w:fldCharType="end"/>
    </w:r>
  </w:p>
  <w:p w14:paraId="39905161" w14:textId="77777777" w:rsidR="00CE41C0" w:rsidRDefault="00CE41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69C00" w14:textId="77777777" w:rsidR="00E65A9C" w:rsidRDefault="00E65A9C" w:rsidP="00852E4F">
      <w:r>
        <w:separator/>
      </w:r>
    </w:p>
  </w:footnote>
  <w:footnote w:type="continuationSeparator" w:id="0">
    <w:p w14:paraId="5C4DAC9F" w14:textId="77777777" w:rsidR="00E65A9C" w:rsidRDefault="00E65A9C" w:rsidP="00852E4F">
      <w:r>
        <w:continuationSeparator/>
      </w:r>
    </w:p>
  </w:footnote>
  <w:footnote w:id="1">
    <w:p w14:paraId="0C748FE4" w14:textId="38B74940" w:rsidR="00CE41C0" w:rsidRPr="003A0D4F" w:rsidRDefault="00CE41C0" w:rsidP="00852E4F">
      <w:pPr>
        <w:pStyle w:val="Textonotapie"/>
        <w:jc w:val="both"/>
        <w:rPr>
          <w:rFonts w:ascii="Garamond" w:hAnsi="Garamond"/>
          <w:sz w:val="18"/>
          <w:szCs w:val="18"/>
        </w:rPr>
      </w:pPr>
      <w:r>
        <w:rPr>
          <w:rStyle w:val="Refdenotaalpie"/>
        </w:rPr>
        <w:footnoteRef/>
      </w:r>
      <w:r>
        <w:t xml:space="preserve"> </w:t>
      </w:r>
      <w:r w:rsidRPr="006A518D">
        <w:rPr>
          <w:rFonts w:ascii="Garamond" w:hAnsi="Garamond"/>
        </w:rPr>
        <w:t xml:space="preserve">Parientes de las personas detalladas en recuadros anteriores, con una relación de consanguinidad hasta el cuarto grado o de afinidad hasta el segundo grado.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15770" w14:textId="08FB2CF5" w:rsidR="00CE41C0" w:rsidRDefault="00CE41C0">
    <w:pPr>
      <w:pStyle w:val="Encabezado"/>
    </w:pPr>
  </w:p>
  <w:p w14:paraId="26D32840" w14:textId="22BCFB5D" w:rsidR="00CE41C0" w:rsidRPr="00CA5A5F" w:rsidRDefault="00CE41C0" w:rsidP="00597742">
    <w:pPr>
      <w:pStyle w:val="Encabezado"/>
      <w:rPr>
        <w:rFonts w:ascii="Garamond" w:hAnsi="Garamond"/>
        <w:sz w:val="16"/>
        <w:szCs w:val="16"/>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56D6A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350541"/>
    <w:multiLevelType w:val="multilevel"/>
    <w:tmpl w:val="8D92C0A4"/>
    <w:lvl w:ilvl="0">
      <w:start w:val="15"/>
      <w:numFmt w:val="decimal"/>
      <w:lvlText w:val="%1"/>
      <w:lvlJc w:val="left"/>
      <w:pPr>
        <w:ind w:left="360" w:hanging="360"/>
      </w:pPr>
      <w:rPr>
        <w:rFonts w:hint="default"/>
      </w:rPr>
    </w:lvl>
    <w:lvl w:ilvl="1">
      <w:start w:val="1"/>
      <w:numFmt w:val="lowerLetter"/>
      <w:lvlText w:val="%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51470AE"/>
    <w:multiLevelType w:val="hybridMultilevel"/>
    <w:tmpl w:val="0E06614C"/>
    <w:lvl w:ilvl="0" w:tplc="4C0A0017">
      <w:start w:val="1"/>
      <w:numFmt w:val="lowerLetter"/>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 w15:restartNumberingAfterBreak="0">
    <w:nsid w:val="077379C4"/>
    <w:multiLevelType w:val="hybridMultilevel"/>
    <w:tmpl w:val="325200F6"/>
    <w:lvl w:ilvl="0" w:tplc="4C0A0001">
      <w:start w:val="1"/>
      <w:numFmt w:val="bullet"/>
      <w:lvlText w:val=""/>
      <w:lvlJc w:val="left"/>
      <w:pPr>
        <w:ind w:left="2484" w:hanging="360"/>
      </w:pPr>
      <w:rPr>
        <w:rFonts w:ascii="Symbol" w:hAnsi="Symbol" w:hint="default"/>
      </w:rPr>
    </w:lvl>
    <w:lvl w:ilvl="1" w:tplc="4C0A0003" w:tentative="1">
      <w:start w:val="1"/>
      <w:numFmt w:val="bullet"/>
      <w:lvlText w:val="o"/>
      <w:lvlJc w:val="left"/>
      <w:pPr>
        <w:ind w:left="3204" w:hanging="360"/>
      </w:pPr>
      <w:rPr>
        <w:rFonts w:ascii="Courier New" w:hAnsi="Courier New" w:cs="Courier New" w:hint="default"/>
      </w:rPr>
    </w:lvl>
    <w:lvl w:ilvl="2" w:tplc="4C0A0005" w:tentative="1">
      <w:start w:val="1"/>
      <w:numFmt w:val="bullet"/>
      <w:lvlText w:val=""/>
      <w:lvlJc w:val="left"/>
      <w:pPr>
        <w:ind w:left="3924" w:hanging="360"/>
      </w:pPr>
      <w:rPr>
        <w:rFonts w:ascii="Wingdings" w:hAnsi="Wingdings" w:hint="default"/>
      </w:rPr>
    </w:lvl>
    <w:lvl w:ilvl="3" w:tplc="4C0A0001" w:tentative="1">
      <w:start w:val="1"/>
      <w:numFmt w:val="bullet"/>
      <w:lvlText w:val=""/>
      <w:lvlJc w:val="left"/>
      <w:pPr>
        <w:ind w:left="4644" w:hanging="360"/>
      </w:pPr>
      <w:rPr>
        <w:rFonts w:ascii="Symbol" w:hAnsi="Symbol" w:hint="default"/>
      </w:rPr>
    </w:lvl>
    <w:lvl w:ilvl="4" w:tplc="4C0A0003" w:tentative="1">
      <w:start w:val="1"/>
      <w:numFmt w:val="bullet"/>
      <w:lvlText w:val="o"/>
      <w:lvlJc w:val="left"/>
      <w:pPr>
        <w:ind w:left="5364" w:hanging="360"/>
      </w:pPr>
      <w:rPr>
        <w:rFonts w:ascii="Courier New" w:hAnsi="Courier New" w:cs="Courier New" w:hint="default"/>
      </w:rPr>
    </w:lvl>
    <w:lvl w:ilvl="5" w:tplc="4C0A0005" w:tentative="1">
      <w:start w:val="1"/>
      <w:numFmt w:val="bullet"/>
      <w:lvlText w:val=""/>
      <w:lvlJc w:val="left"/>
      <w:pPr>
        <w:ind w:left="6084" w:hanging="360"/>
      </w:pPr>
      <w:rPr>
        <w:rFonts w:ascii="Wingdings" w:hAnsi="Wingdings" w:hint="default"/>
      </w:rPr>
    </w:lvl>
    <w:lvl w:ilvl="6" w:tplc="4C0A0001" w:tentative="1">
      <w:start w:val="1"/>
      <w:numFmt w:val="bullet"/>
      <w:lvlText w:val=""/>
      <w:lvlJc w:val="left"/>
      <w:pPr>
        <w:ind w:left="6804" w:hanging="360"/>
      </w:pPr>
      <w:rPr>
        <w:rFonts w:ascii="Symbol" w:hAnsi="Symbol" w:hint="default"/>
      </w:rPr>
    </w:lvl>
    <w:lvl w:ilvl="7" w:tplc="4C0A0003" w:tentative="1">
      <w:start w:val="1"/>
      <w:numFmt w:val="bullet"/>
      <w:lvlText w:val="o"/>
      <w:lvlJc w:val="left"/>
      <w:pPr>
        <w:ind w:left="7524" w:hanging="360"/>
      </w:pPr>
      <w:rPr>
        <w:rFonts w:ascii="Courier New" w:hAnsi="Courier New" w:cs="Courier New" w:hint="default"/>
      </w:rPr>
    </w:lvl>
    <w:lvl w:ilvl="8" w:tplc="4C0A0005" w:tentative="1">
      <w:start w:val="1"/>
      <w:numFmt w:val="bullet"/>
      <w:lvlText w:val=""/>
      <w:lvlJc w:val="left"/>
      <w:pPr>
        <w:ind w:left="8244" w:hanging="360"/>
      </w:pPr>
      <w:rPr>
        <w:rFonts w:ascii="Wingdings" w:hAnsi="Wingdings" w:hint="default"/>
      </w:rPr>
    </w:lvl>
  </w:abstractNum>
  <w:abstractNum w:abstractNumId="4" w15:restartNumberingAfterBreak="0">
    <w:nsid w:val="0B17121B"/>
    <w:multiLevelType w:val="multilevel"/>
    <w:tmpl w:val="45484034"/>
    <w:lvl w:ilvl="0">
      <w:start w:val="1"/>
      <w:numFmt w:val="decimal"/>
      <w:lvlText w:val="%1."/>
      <w:lvlJc w:val="left"/>
      <w:pPr>
        <w:ind w:left="360" w:hanging="360"/>
      </w:pPr>
      <w:rPr>
        <w:b/>
        <w:color w:val="auto"/>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C281A3D"/>
    <w:multiLevelType w:val="hybridMultilevel"/>
    <w:tmpl w:val="16842550"/>
    <w:lvl w:ilvl="0" w:tplc="1A3CE802">
      <w:start w:val="1"/>
      <w:numFmt w:val="lowerLetter"/>
      <w:lvlText w:val="(%1)"/>
      <w:lvlJc w:val="left"/>
      <w:pPr>
        <w:ind w:left="4304" w:hanging="420"/>
      </w:pPr>
      <w:rPr>
        <w:rFonts w:hint="default"/>
      </w:rPr>
    </w:lvl>
    <w:lvl w:ilvl="1" w:tplc="4C0A0019" w:tentative="1">
      <w:start w:val="1"/>
      <w:numFmt w:val="lowerLetter"/>
      <w:lvlText w:val="%2."/>
      <w:lvlJc w:val="left"/>
      <w:pPr>
        <w:ind w:left="4964" w:hanging="360"/>
      </w:pPr>
    </w:lvl>
    <w:lvl w:ilvl="2" w:tplc="4C0A001B" w:tentative="1">
      <w:start w:val="1"/>
      <w:numFmt w:val="lowerRoman"/>
      <w:lvlText w:val="%3."/>
      <w:lvlJc w:val="right"/>
      <w:pPr>
        <w:ind w:left="5684" w:hanging="180"/>
      </w:pPr>
    </w:lvl>
    <w:lvl w:ilvl="3" w:tplc="4C0A000F" w:tentative="1">
      <w:start w:val="1"/>
      <w:numFmt w:val="decimal"/>
      <w:lvlText w:val="%4."/>
      <w:lvlJc w:val="left"/>
      <w:pPr>
        <w:ind w:left="6404" w:hanging="360"/>
      </w:pPr>
    </w:lvl>
    <w:lvl w:ilvl="4" w:tplc="4C0A0019" w:tentative="1">
      <w:start w:val="1"/>
      <w:numFmt w:val="lowerLetter"/>
      <w:lvlText w:val="%5."/>
      <w:lvlJc w:val="left"/>
      <w:pPr>
        <w:ind w:left="7124" w:hanging="360"/>
      </w:pPr>
    </w:lvl>
    <w:lvl w:ilvl="5" w:tplc="4C0A001B" w:tentative="1">
      <w:start w:val="1"/>
      <w:numFmt w:val="lowerRoman"/>
      <w:lvlText w:val="%6."/>
      <w:lvlJc w:val="right"/>
      <w:pPr>
        <w:ind w:left="7844" w:hanging="180"/>
      </w:pPr>
    </w:lvl>
    <w:lvl w:ilvl="6" w:tplc="4C0A000F" w:tentative="1">
      <w:start w:val="1"/>
      <w:numFmt w:val="decimal"/>
      <w:lvlText w:val="%7."/>
      <w:lvlJc w:val="left"/>
      <w:pPr>
        <w:ind w:left="8564" w:hanging="360"/>
      </w:pPr>
    </w:lvl>
    <w:lvl w:ilvl="7" w:tplc="4C0A0019" w:tentative="1">
      <w:start w:val="1"/>
      <w:numFmt w:val="lowerLetter"/>
      <w:lvlText w:val="%8."/>
      <w:lvlJc w:val="left"/>
      <w:pPr>
        <w:ind w:left="9284" w:hanging="360"/>
      </w:pPr>
    </w:lvl>
    <w:lvl w:ilvl="8" w:tplc="4C0A001B" w:tentative="1">
      <w:start w:val="1"/>
      <w:numFmt w:val="lowerRoman"/>
      <w:lvlText w:val="%9."/>
      <w:lvlJc w:val="right"/>
      <w:pPr>
        <w:ind w:left="10004" w:hanging="180"/>
      </w:pPr>
    </w:lvl>
  </w:abstractNum>
  <w:abstractNum w:abstractNumId="6" w15:restartNumberingAfterBreak="0">
    <w:nsid w:val="11EA772F"/>
    <w:multiLevelType w:val="hybridMultilevel"/>
    <w:tmpl w:val="3E1287B0"/>
    <w:lvl w:ilvl="0" w:tplc="4C0A0017">
      <w:start w:val="1"/>
      <w:numFmt w:val="lowerLetter"/>
      <w:lvlText w:val="%1)"/>
      <w:lvlJc w:val="left"/>
      <w:pPr>
        <w:ind w:left="579" w:hanging="360"/>
      </w:pPr>
      <w:rPr>
        <w:rFonts w:hint="default"/>
      </w:rPr>
    </w:lvl>
    <w:lvl w:ilvl="1" w:tplc="4C0A0019" w:tentative="1">
      <w:start w:val="1"/>
      <w:numFmt w:val="lowerLetter"/>
      <w:lvlText w:val="%2."/>
      <w:lvlJc w:val="left"/>
      <w:pPr>
        <w:ind w:left="1299" w:hanging="360"/>
      </w:pPr>
    </w:lvl>
    <w:lvl w:ilvl="2" w:tplc="4C0A001B" w:tentative="1">
      <w:start w:val="1"/>
      <w:numFmt w:val="lowerRoman"/>
      <w:lvlText w:val="%3."/>
      <w:lvlJc w:val="right"/>
      <w:pPr>
        <w:ind w:left="2019" w:hanging="180"/>
      </w:pPr>
    </w:lvl>
    <w:lvl w:ilvl="3" w:tplc="4C0A000F" w:tentative="1">
      <w:start w:val="1"/>
      <w:numFmt w:val="decimal"/>
      <w:lvlText w:val="%4."/>
      <w:lvlJc w:val="left"/>
      <w:pPr>
        <w:ind w:left="2739" w:hanging="360"/>
      </w:pPr>
    </w:lvl>
    <w:lvl w:ilvl="4" w:tplc="4C0A0019" w:tentative="1">
      <w:start w:val="1"/>
      <w:numFmt w:val="lowerLetter"/>
      <w:lvlText w:val="%5."/>
      <w:lvlJc w:val="left"/>
      <w:pPr>
        <w:ind w:left="3459" w:hanging="360"/>
      </w:pPr>
    </w:lvl>
    <w:lvl w:ilvl="5" w:tplc="4C0A001B" w:tentative="1">
      <w:start w:val="1"/>
      <w:numFmt w:val="lowerRoman"/>
      <w:lvlText w:val="%6."/>
      <w:lvlJc w:val="right"/>
      <w:pPr>
        <w:ind w:left="4179" w:hanging="180"/>
      </w:pPr>
    </w:lvl>
    <w:lvl w:ilvl="6" w:tplc="4C0A000F" w:tentative="1">
      <w:start w:val="1"/>
      <w:numFmt w:val="decimal"/>
      <w:lvlText w:val="%7."/>
      <w:lvlJc w:val="left"/>
      <w:pPr>
        <w:ind w:left="4899" w:hanging="360"/>
      </w:pPr>
    </w:lvl>
    <w:lvl w:ilvl="7" w:tplc="4C0A0019" w:tentative="1">
      <w:start w:val="1"/>
      <w:numFmt w:val="lowerLetter"/>
      <w:lvlText w:val="%8."/>
      <w:lvlJc w:val="left"/>
      <w:pPr>
        <w:ind w:left="5619" w:hanging="360"/>
      </w:pPr>
    </w:lvl>
    <w:lvl w:ilvl="8" w:tplc="4C0A001B" w:tentative="1">
      <w:start w:val="1"/>
      <w:numFmt w:val="lowerRoman"/>
      <w:lvlText w:val="%9."/>
      <w:lvlJc w:val="right"/>
      <w:pPr>
        <w:ind w:left="6339" w:hanging="180"/>
      </w:pPr>
    </w:lvl>
  </w:abstractNum>
  <w:abstractNum w:abstractNumId="7" w15:restartNumberingAfterBreak="0">
    <w:nsid w:val="11F476F9"/>
    <w:multiLevelType w:val="hybridMultilevel"/>
    <w:tmpl w:val="DDF0EA40"/>
    <w:lvl w:ilvl="0" w:tplc="4C0A0001">
      <w:start w:val="1"/>
      <w:numFmt w:val="bullet"/>
      <w:lvlText w:val=""/>
      <w:lvlJc w:val="left"/>
      <w:pPr>
        <w:ind w:left="1428" w:hanging="360"/>
      </w:pPr>
      <w:rPr>
        <w:rFonts w:ascii="Symbol" w:hAnsi="Symbol" w:hint="default"/>
      </w:rPr>
    </w:lvl>
    <w:lvl w:ilvl="1" w:tplc="4C0A0003" w:tentative="1">
      <w:start w:val="1"/>
      <w:numFmt w:val="bullet"/>
      <w:lvlText w:val="o"/>
      <w:lvlJc w:val="left"/>
      <w:pPr>
        <w:ind w:left="2148" w:hanging="360"/>
      </w:pPr>
      <w:rPr>
        <w:rFonts w:ascii="Courier New" w:hAnsi="Courier New" w:cs="Courier New" w:hint="default"/>
      </w:rPr>
    </w:lvl>
    <w:lvl w:ilvl="2" w:tplc="4C0A0005" w:tentative="1">
      <w:start w:val="1"/>
      <w:numFmt w:val="bullet"/>
      <w:lvlText w:val=""/>
      <w:lvlJc w:val="left"/>
      <w:pPr>
        <w:ind w:left="2868" w:hanging="360"/>
      </w:pPr>
      <w:rPr>
        <w:rFonts w:ascii="Wingdings" w:hAnsi="Wingdings" w:hint="default"/>
      </w:rPr>
    </w:lvl>
    <w:lvl w:ilvl="3" w:tplc="4C0A0001" w:tentative="1">
      <w:start w:val="1"/>
      <w:numFmt w:val="bullet"/>
      <w:lvlText w:val=""/>
      <w:lvlJc w:val="left"/>
      <w:pPr>
        <w:ind w:left="3588" w:hanging="360"/>
      </w:pPr>
      <w:rPr>
        <w:rFonts w:ascii="Symbol" w:hAnsi="Symbol" w:hint="default"/>
      </w:rPr>
    </w:lvl>
    <w:lvl w:ilvl="4" w:tplc="4C0A0003" w:tentative="1">
      <w:start w:val="1"/>
      <w:numFmt w:val="bullet"/>
      <w:lvlText w:val="o"/>
      <w:lvlJc w:val="left"/>
      <w:pPr>
        <w:ind w:left="4308" w:hanging="360"/>
      </w:pPr>
      <w:rPr>
        <w:rFonts w:ascii="Courier New" w:hAnsi="Courier New" w:cs="Courier New" w:hint="default"/>
      </w:rPr>
    </w:lvl>
    <w:lvl w:ilvl="5" w:tplc="4C0A0005" w:tentative="1">
      <w:start w:val="1"/>
      <w:numFmt w:val="bullet"/>
      <w:lvlText w:val=""/>
      <w:lvlJc w:val="left"/>
      <w:pPr>
        <w:ind w:left="5028" w:hanging="360"/>
      </w:pPr>
      <w:rPr>
        <w:rFonts w:ascii="Wingdings" w:hAnsi="Wingdings" w:hint="default"/>
      </w:rPr>
    </w:lvl>
    <w:lvl w:ilvl="6" w:tplc="4C0A0001" w:tentative="1">
      <w:start w:val="1"/>
      <w:numFmt w:val="bullet"/>
      <w:lvlText w:val=""/>
      <w:lvlJc w:val="left"/>
      <w:pPr>
        <w:ind w:left="5748" w:hanging="360"/>
      </w:pPr>
      <w:rPr>
        <w:rFonts w:ascii="Symbol" w:hAnsi="Symbol" w:hint="default"/>
      </w:rPr>
    </w:lvl>
    <w:lvl w:ilvl="7" w:tplc="4C0A0003" w:tentative="1">
      <w:start w:val="1"/>
      <w:numFmt w:val="bullet"/>
      <w:lvlText w:val="o"/>
      <w:lvlJc w:val="left"/>
      <w:pPr>
        <w:ind w:left="6468" w:hanging="360"/>
      </w:pPr>
      <w:rPr>
        <w:rFonts w:ascii="Courier New" w:hAnsi="Courier New" w:cs="Courier New" w:hint="default"/>
      </w:rPr>
    </w:lvl>
    <w:lvl w:ilvl="8" w:tplc="4C0A0005" w:tentative="1">
      <w:start w:val="1"/>
      <w:numFmt w:val="bullet"/>
      <w:lvlText w:val=""/>
      <w:lvlJc w:val="left"/>
      <w:pPr>
        <w:ind w:left="7188" w:hanging="360"/>
      </w:pPr>
      <w:rPr>
        <w:rFonts w:ascii="Wingdings" w:hAnsi="Wingdings" w:hint="default"/>
      </w:rPr>
    </w:lvl>
  </w:abstractNum>
  <w:abstractNum w:abstractNumId="8" w15:restartNumberingAfterBreak="0">
    <w:nsid w:val="14885F7A"/>
    <w:multiLevelType w:val="hybridMultilevel"/>
    <w:tmpl w:val="0F046862"/>
    <w:lvl w:ilvl="0" w:tplc="4C0A0017">
      <w:start w:val="1"/>
      <w:numFmt w:val="lowerLetter"/>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9" w15:restartNumberingAfterBreak="0">
    <w:nsid w:val="197721CA"/>
    <w:multiLevelType w:val="multilevel"/>
    <w:tmpl w:val="4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2A2BEE"/>
    <w:multiLevelType w:val="hybridMultilevel"/>
    <w:tmpl w:val="AD3E9DEE"/>
    <w:lvl w:ilvl="0" w:tplc="4C0A000F">
      <w:start w:val="1"/>
      <w:numFmt w:val="decimal"/>
      <w:lvlText w:val="%1."/>
      <w:lvlJc w:val="left"/>
      <w:pPr>
        <w:ind w:left="360" w:hanging="360"/>
      </w:pPr>
    </w:lvl>
    <w:lvl w:ilvl="1" w:tplc="4C0A0019" w:tentative="1">
      <w:start w:val="1"/>
      <w:numFmt w:val="lowerLetter"/>
      <w:lvlText w:val="%2."/>
      <w:lvlJc w:val="left"/>
      <w:pPr>
        <w:ind w:left="1080" w:hanging="360"/>
      </w:pPr>
    </w:lvl>
    <w:lvl w:ilvl="2" w:tplc="4C0A001B" w:tentative="1">
      <w:start w:val="1"/>
      <w:numFmt w:val="lowerRoman"/>
      <w:lvlText w:val="%3."/>
      <w:lvlJc w:val="right"/>
      <w:pPr>
        <w:ind w:left="1800" w:hanging="180"/>
      </w:pPr>
    </w:lvl>
    <w:lvl w:ilvl="3" w:tplc="4C0A000F" w:tentative="1">
      <w:start w:val="1"/>
      <w:numFmt w:val="decimal"/>
      <w:lvlText w:val="%4."/>
      <w:lvlJc w:val="left"/>
      <w:pPr>
        <w:ind w:left="2520" w:hanging="360"/>
      </w:pPr>
    </w:lvl>
    <w:lvl w:ilvl="4" w:tplc="4C0A0019" w:tentative="1">
      <w:start w:val="1"/>
      <w:numFmt w:val="lowerLetter"/>
      <w:lvlText w:val="%5."/>
      <w:lvlJc w:val="left"/>
      <w:pPr>
        <w:ind w:left="3240" w:hanging="360"/>
      </w:pPr>
    </w:lvl>
    <w:lvl w:ilvl="5" w:tplc="4C0A001B" w:tentative="1">
      <w:start w:val="1"/>
      <w:numFmt w:val="lowerRoman"/>
      <w:lvlText w:val="%6."/>
      <w:lvlJc w:val="right"/>
      <w:pPr>
        <w:ind w:left="3960" w:hanging="180"/>
      </w:pPr>
    </w:lvl>
    <w:lvl w:ilvl="6" w:tplc="4C0A000F" w:tentative="1">
      <w:start w:val="1"/>
      <w:numFmt w:val="decimal"/>
      <w:lvlText w:val="%7."/>
      <w:lvlJc w:val="left"/>
      <w:pPr>
        <w:ind w:left="4680" w:hanging="360"/>
      </w:pPr>
    </w:lvl>
    <w:lvl w:ilvl="7" w:tplc="4C0A0019" w:tentative="1">
      <w:start w:val="1"/>
      <w:numFmt w:val="lowerLetter"/>
      <w:lvlText w:val="%8."/>
      <w:lvlJc w:val="left"/>
      <w:pPr>
        <w:ind w:left="5400" w:hanging="360"/>
      </w:pPr>
    </w:lvl>
    <w:lvl w:ilvl="8" w:tplc="4C0A001B" w:tentative="1">
      <w:start w:val="1"/>
      <w:numFmt w:val="lowerRoman"/>
      <w:lvlText w:val="%9."/>
      <w:lvlJc w:val="right"/>
      <w:pPr>
        <w:ind w:left="6120" w:hanging="180"/>
      </w:pPr>
    </w:lvl>
  </w:abstractNum>
  <w:abstractNum w:abstractNumId="11" w15:restartNumberingAfterBreak="0">
    <w:nsid w:val="1FD55458"/>
    <w:multiLevelType w:val="hybridMultilevel"/>
    <w:tmpl w:val="14E60648"/>
    <w:lvl w:ilvl="0" w:tplc="4C0A0017">
      <w:start w:val="1"/>
      <w:numFmt w:val="lowerLetter"/>
      <w:lvlText w:val="%1)"/>
      <w:lvlJc w:val="left"/>
      <w:pPr>
        <w:ind w:left="2136" w:hanging="360"/>
      </w:pPr>
    </w:lvl>
    <w:lvl w:ilvl="1" w:tplc="4C0A0019">
      <w:start w:val="1"/>
      <w:numFmt w:val="lowerLetter"/>
      <w:lvlText w:val="%2."/>
      <w:lvlJc w:val="left"/>
      <w:pPr>
        <w:ind w:left="2856" w:hanging="360"/>
      </w:pPr>
    </w:lvl>
    <w:lvl w:ilvl="2" w:tplc="4C0A001B" w:tentative="1">
      <w:start w:val="1"/>
      <w:numFmt w:val="lowerRoman"/>
      <w:lvlText w:val="%3."/>
      <w:lvlJc w:val="right"/>
      <w:pPr>
        <w:ind w:left="3576" w:hanging="180"/>
      </w:pPr>
    </w:lvl>
    <w:lvl w:ilvl="3" w:tplc="4C0A000F" w:tentative="1">
      <w:start w:val="1"/>
      <w:numFmt w:val="decimal"/>
      <w:lvlText w:val="%4."/>
      <w:lvlJc w:val="left"/>
      <w:pPr>
        <w:ind w:left="4296" w:hanging="360"/>
      </w:pPr>
    </w:lvl>
    <w:lvl w:ilvl="4" w:tplc="4C0A0019" w:tentative="1">
      <w:start w:val="1"/>
      <w:numFmt w:val="lowerLetter"/>
      <w:lvlText w:val="%5."/>
      <w:lvlJc w:val="left"/>
      <w:pPr>
        <w:ind w:left="5016" w:hanging="360"/>
      </w:pPr>
    </w:lvl>
    <w:lvl w:ilvl="5" w:tplc="4C0A001B" w:tentative="1">
      <w:start w:val="1"/>
      <w:numFmt w:val="lowerRoman"/>
      <w:lvlText w:val="%6."/>
      <w:lvlJc w:val="right"/>
      <w:pPr>
        <w:ind w:left="5736" w:hanging="180"/>
      </w:pPr>
    </w:lvl>
    <w:lvl w:ilvl="6" w:tplc="4C0A000F" w:tentative="1">
      <w:start w:val="1"/>
      <w:numFmt w:val="decimal"/>
      <w:lvlText w:val="%7."/>
      <w:lvlJc w:val="left"/>
      <w:pPr>
        <w:ind w:left="6456" w:hanging="360"/>
      </w:pPr>
    </w:lvl>
    <w:lvl w:ilvl="7" w:tplc="4C0A0019" w:tentative="1">
      <w:start w:val="1"/>
      <w:numFmt w:val="lowerLetter"/>
      <w:lvlText w:val="%8."/>
      <w:lvlJc w:val="left"/>
      <w:pPr>
        <w:ind w:left="7176" w:hanging="360"/>
      </w:pPr>
    </w:lvl>
    <w:lvl w:ilvl="8" w:tplc="4C0A001B" w:tentative="1">
      <w:start w:val="1"/>
      <w:numFmt w:val="lowerRoman"/>
      <w:lvlText w:val="%9."/>
      <w:lvlJc w:val="right"/>
      <w:pPr>
        <w:ind w:left="7896" w:hanging="180"/>
      </w:pPr>
    </w:lvl>
  </w:abstractNum>
  <w:abstractNum w:abstractNumId="12" w15:restartNumberingAfterBreak="0">
    <w:nsid w:val="23582445"/>
    <w:multiLevelType w:val="hybridMultilevel"/>
    <w:tmpl w:val="4D8E92CC"/>
    <w:lvl w:ilvl="0" w:tplc="4C0A0017">
      <w:start w:val="1"/>
      <w:numFmt w:val="lowerLetter"/>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3" w15:restartNumberingAfterBreak="0">
    <w:nsid w:val="289B0E7C"/>
    <w:multiLevelType w:val="hybridMultilevel"/>
    <w:tmpl w:val="53AC573A"/>
    <w:lvl w:ilvl="0" w:tplc="4C0A000F">
      <w:start w:val="1"/>
      <w:numFmt w:val="decimal"/>
      <w:lvlText w:val="%1."/>
      <w:lvlJc w:val="left"/>
      <w:pPr>
        <w:ind w:left="1776" w:hanging="360"/>
      </w:pPr>
    </w:lvl>
    <w:lvl w:ilvl="1" w:tplc="4C0A0019" w:tentative="1">
      <w:start w:val="1"/>
      <w:numFmt w:val="lowerLetter"/>
      <w:lvlText w:val="%2."/>
      <w:lvlJc w:val="left"/>
      <w:pPr>
        <w:ind w:left="2496" w:hanging="360"/>
      </w:pPr>
    </w:lvl>
    <w:lvl w:ilvl="2" w:tplc="4C0A001B" w:tentative="1">
      <w:start w:val="1"/>
      <w:numFmt w:val="lowerRoman"/>
      <w:lvlText w:val="%3."/>
      <w:lvlJc w:val="right"/>
      <w:pPr>
        <w:ind w:left="3216" w:hanging="180"/>
      </w:pPr>
    </w:lvl>
    <w:lvl w:ilvl="3" w:tplc="4C0A000F" w:tentative="1">
      <w:start w:val="1"/>
      <w:numFmt w:val="decimal"/>
      <w:lvlText w:val="%4."/>
      <w:lvlJc w:val="left"/>
      <w:pPr>
        <w:ind w:left="3936" w:hanging="360"/>
      </w:pPr>
    </w:lvl>
    <w:lvl w:ilvl="4" w:tplc="4C0A0019" w:tentative="1">
      <w:start w:val="1"/>
      <w:numFmt w:val="lowerLetter"/>
      <w:lvlText w:val="%5."/>
      <w:lvlJc w:val="left"/>
      <w:pPr>
        <w:ind w:left="4656" w:hanging="360"/>
      </w:pPr>
    </w:lvl>
    <w:lvl w:ilvl="5" w:tplc="4C0A001B" w:tentative="1">
      <w:start w:val="1"/>
      <w:numFmt w:val="lowerRoman"/>
      <w:lvlText w:val="%6."/>
      <w:lvlJc w:val="right"/>
      <w:pPr>
        <w:ind w:left="5376" w:hanging="180"/>
      </w:pPr>
    </w:lvl>
    <w:lvl w:ilvl="6" w:tplc="4C0A000F" w:tentative="1">
      <w:start w:val="1"/>
      <w:numFmt w:val="decimal"/>
      <w:lvlText w:val="%7."/>
      <w:lvlJc w:val="left"/>
      <w:pPr>
        <w:ind w:left="6096" w:hanging="360"/>
      </w:pPr>
    </w:lvl>
    <w:lvl w:ilvl="7" w:tplc="4C0A0019" w:tentative="1">
      <w:start w:val="1"/>
      <w:numFmt w:val="lowerLetter"/>
      <w:lvlText w:val="%8."/>
      <w:lvlJc w:val="left"/>
      <w:pPr>
        <w:ind w:left="6816" w:hanging="360"/>
      </w:pPr>
    </w:lvl>
    <w:lvl w:ilvl="8" w:tplc="4C0A001B" w:tentative="1">
      <w:start w:val="1"/>
      <w:numFmt w:val="lowerRoman"/>
      <w:lvlText w:val="%9."/>
      <w:lvlJc w:val="right"/>
      <w:pPr>
        <w:ind w:left="7536" w:hanging="180"/>
      </w:pPr>
    </w:lvl>
  </w:abstractNum>
  <w:abstractNum w:abstractNumId="14" w15:restartNumberingAfterBreak="0">
    <w:nsid w:val="2C3C399E"/>
    <w:multiLevelType w:val="multilevel"/>
    <w:tmpl w:val="4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8E787D"/>
    <w:multiLevelType w:val="hybridMultilevel"/>
    <w:tmpl w:val="25AEE2CE"/>
    <w:lvl w:ilvl="0" w:tplc="4C0A0017">
      <w:start w:val="1"/>
      <w:numFmt w:val="lowerLetter"/>
      <w:lvlText w:val="%1)"/>
      <w:lvlJc w:val="left"/>
      <w:pPr>
        <w:ind w:left="1428" w:hanging="360"/>
      </w:pPr>
    </w:lvl>
    <w:lvl w:ilvl="1" w:tplc="4C0A0019">
      <w:start w:val="1"/>
      <w:numFmt w:val="lowerLetter"/>
      <w:lvlText w:val="%2."/>
      <w:lvlJc w:val="left"/>
      <w:pPr>
        <w:ind w:left="2148" w:hanging="360"/>
      </w:pPr>
    </w:lvl>
    <w:lvl w:ilvl="2" w:tplc="4C0A001B" w:tentative="1">
      <w:start w:val="1"/>
      <w:numFmt w:val="lowerRoman"/>
      <w:lvlText w:val="%3."/>
      <w:lvlJc w:val="right"/>
      <w:pPr>
        <w:ind w:left="2868" w:hanging="180"/>
      </w:pPr>
    </w:lvl>
    <w:lvl w:ilvl="3" w:tplc="4C0A000F" w:tentative="1">
      <w:start w:val="1"/>
      <w:numFmt w:val="decimal"/>
      <w:lvlText w:val="%4."/>
      <w:lvlJc w:val="left"/>
      <w:pPr>
        <w:ind w:left="3588" w:hanging="360"/>
      </w:pPr>
    </w:lvl>
    <w:lvl w:ilvl="4" w:tplc="4C0A0019" w:tentative="1">
      <w:start w:val="1"/>
      <w:numFmt w:val="lowerLetter"/>
      <w:lvlText w:val="%5."/>
      <w:lvlJc w:val="left"/>
      <w:pPr>
        <w:ind w:left="4308" w:hanging="360"/>
      </w:pPr>
    </w:lvl>
    <w:lvl w:ilvl="5" w:tplc="4C0A001B" w:tentative="1">
      <w:start w:val="1"/>
      <w:numFmt w:val="lowerRoman"/>
      <w:lvlText w:val="%6."/>
      <w:lvlJc w:val="right"/>
      <w:pPr>
        <w:ind w:left="5028" w:hanging="180"/>
      </w:pPr>
    </w:lvl>
    <w:lvl w:ilvl="6" w:tplc="4C0A000F" w:tentative="1">
      <w:start w:val="1"/>
      <w:numFmt w:val="decimal"/>
      <w:lvlText w:val="%7."/>
      <w:lvlJc w:val="left"/>
      <w:pPr>
        <w:ind w:left="5748" w:hanging="360"/>
      </w:pPr>
    </w:lvl>
    <w:lvl w:ilvl="7" w:tplc="4C0A0019" w:tentative="1">
      <w:start w:val="1"/>
      <w:numFmt w:val="lowerLetter"/>
      <w:lvlText w:val="%8."/>
      <w:lvlJc w:val="left"/>
      <w:pPr>
        <w:ind w:left="6468" w:hanging="360"/>
      </w:pPr>
    </w:lvl>
    <w:lvl w:ilvl="8" w:tplc="4C0A001B" w:tentative="1">
      <w:start w:val="1"/>
      <w:numFmt w:val="lowerRoman"/>
      <w:lvlText w:val="%9."/>
      <w:lvlJc w:val="right"/>
      <w:pPr>
        <w:ind w:left="7188" w:hanging="180"/>
      </w:pPr>
    </w:lvl>
  </w:abstractNum>
  <w:abstractNum w:abstractNumId="16" w15:restartNumberingAfterBreak="0">
    <w:nsid w:val="34486D22"/>
    <w:multiLevelType w:val="hybridMultilevel"/>
    <w:tmpl w:val="F33605E2"/>
    <w:lvl w:ilvl="0" w:tplc="4C0A0017">
      <w:start w:val="1"/>
      <w:numFmt w:val="lowerLetter"/>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7" w15:restartNumberingAfterBreak="0">
    <w:nsid w:val="34BA6E79"/>
    <w:multiLevelType w:val="hybridMultilevel"/>
    <w:tmpl w:val="ACA0E0CE"/>
    <w:lvl w:ilvl="0" w:tplc="4C0A0017">
      <w:start w:val="1"/>
      <w:numFmt w:val="lowerLetter"/>
      <w:lvlText w:val="%1)"/>
      <w:lvlJc w:val="left"/>
      <w:pPr>
        <w:ind w:left="1080" w:hanging="360"/>
      </w:pPr>
    </w:lvl>
    <w:lvl w:ilvl="1" w:tplc="4C0A0019" w:tentative="1">
      <w:start w:val="1"/>
      <w:numFmt w:val="lowerLetter"/>
      <w:lvlText w:val="%2."/>
      <w:lvlJc w:val="left"/>
      <w:pPr>
        <w:ind w:left="1800" w:hanging="360"/>
      </w:pPr>
    </w:lvl>
    <w:lvl w:ilvl="2" w:tplc="4C0A001B" w:tentative="1">
      <w:start w:val="1"/>
      <w:numFmt w:val="lowerRoman"/>
      <w:lvlText w:val="%3."/>
      <w:lvlJc w:val="right"/>
      <w:pPr>
        <w:ind w:left="2520" w:hanging="180"/>
      </w:pPr>
    </w:lvl>
    <w:lvl w:ilvl="3" w:tplc="4C0A000F" w:tentative="1">
      <w:start w:val="1"/>
      <w:numFmt w:val="decimal"/>
      <w:lvlText w:val="%4."/>
      <w:lvlJc w:val="left"/>
      <w:pPr>
        <w:ind w:left="3240" w:hanging="360"/>
      </w:pPr>
    </w:lvl>
    <w:lvl w:ilvl="4" w:tplc="4C0A0019" w:tentative="1">
      <w:start w:val="1"/>
      <w:numFmt w:val="lowerLetter"/>
      <w:lvlText w:val="%5."/>
      <w:lvlJc w:val="left"/>
      <w:pPr>
        <w:ind w:left="3960" w:hanging="360"/>
      </w:pPr>
    </w:lvl>
    <w:lvl w:ilvl="5" w:tplc="4C0A001B" w:tentative="1">
      <w:start w:val="1"/>
      <w:numFmt w:val="lowerRoman"/>
      <w:lvlText w:val="%6."/>
      <w:lvlJc w:val="right"/>
      <w:pPr>
        <w:ind w:left="4680" w:hanging="180"/>
      </w:pPr>
    </w:lvl>
    <w:lvl w:ilvl="6" w:tplc="4C0A000F" w:tentative="1">
      <w:start w:val="1"/>
      <w:numFmt w:val="decimal"/>
      <w:lvlText w:val="%7."/>
      <w:lvlJc w:val="left"/>
      <w:pPr>
        <w:ind w:left="5400" w:hanging="360"/>
      </w:pPr>
    </w:lvl>
    <w:lvl w:ilvl="7" w:tplc="4C0A0019" w:tentative="1">
      <w:start w:val="1"/>
      <w:numFmt w:val="lowerLetter"/>
      <w:lvlText w:val="%8."/>
      <w:lvlJc w:val="left"/>
      <w:pPr>
        <w:ind w:left="6120" w:hanging="360"/>
      </w:pPr>
    </w:lvl>
    <w:lvl w:ilvl="8" w:tplc="4C0A001B" w:tentative="1">
      <w:start w:val="1"/>
      <w:numFmt w:val="lowerRoman"/>
      <w:lvlText w:val="%9."/>
      <w:lvlJc w:val="right"/>
      <w:pPr>
        <w:ind w:left="6840" w:hanging="180"/>
      </w:pPr>
    </w:lvl>
  </w:abstractNum>
  <w:abstractNum w:abstractNumId="18" w15:restartNumberingAfterBreak="0">
    <w:nsid w:val="3585718F"/>
    <w:multiLevelType w:val="hybridMultilevel"/>
    <w:tmpl w:val="BBD69424"/>
    <w:lvl w:ilvl="0" w:tplc="E6A6F372">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9" w15:restartNumberingAfterBreak="0">
    <w:nsid w:val="35BD45EC"/>
    <w:multiLevelType w:val="hybridMultilevel"/>
    <w:tmpl w:val="88AA5098"/>
    <w:lvl w:ilvl="0" w:tplc="4C0A0017">
      <w:start w:val="1"/>
      <w:numFmt w:val="lowerLetter"/>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0" w15:restartNumberingAfterBreak="0">
    <w:nsid w:val="38B7714A"/>
    <w:multiLevelType w:val="hybridMultilevel"/>
    <w:tmpl w:val="CB923294"/>
    <w:lvl w:ilvl="0" w:tplc="4C0A0005">
      <w:start w:val="1"/>
      <w:numFmt w:val="bullet"/>
      <w:lvlText w:val=""/>
      <w:lvlJc w:val="left"/>
      <w:pPr>
        <w:ind w:left="361" w:hanging="360"/>
      </w:pPr>
      <w:rPr>
        <w:rFonts w:ascii="Wingdings" w:hAnsi="Wingdings" w:hint="default"/>
      </w:rPr>
    </w:lvl>
    <w:lvl w:ilvl="1" w:tplc="4C0A0003" w:tentative="1">
      <w:start w:val="1"/>
      <w:numFmt w:val="bullet"/>
      <w:lvlText w:val="o"/>
      <w:lvlJc w:val="left"/>
      <w:pPr>
        <w:ind w:left="1081" w:hanging="360"/>
      </w:pPr>
      <w:rPr>
        <w:rFonts w:ascii="Courier New" w:hAnsi="Courier New" w:cs="Courier New" w:hint="default"/>
      </w:rPr>
    </w:lvl>
    <w:lvl w:ilvl="2" w:tplc="4C0A0005" w:tentative="1">
      <w:start w:val="1"/>
      <w:numFmt w:val="bullet"/>
      <w:lvlText w:val=""/>
      <w:lvlJc w:val="left"/>
      <w:pPr>
        <w:ind w:left="1801" w:hanging="360"/>
      </w:pPr>
      <w:rPr>
        <w:rFonts w:ascii="Wingdings" w:hAnsi="Wingdings" w:hint="default"/>
      </w:rPr>
    </w:lvl>
    <w:lvl w:ilvl="3" w:tplc="4C0A0001" w:tentative="1">
      <w:start w:val="1"/>
      <w:numFmt w:val="bullet"/>
      <w:lvlText w:val=""/>
      <w:lvlJc w:val="left"/>
      <w:pPr>
        <w:ind w:left="2521" w:hanging="360"/>
      </w:pPr>
      <w:rPr>
        <w:rFonts w:ascii="Symbol" w:hAnsi="Symbol" w:hint="default"/>
      </w:rPr>
    </w:lvl>
    <w:lvl w:ilvl="4" w:tplc="4C0A0003" w:tentative="1">
      <w:start w:val="1"/>
      <w:numFmt w:val="bullet"/>
      <w:lvlText w:val="o"/>
      <w:lvlJc w:val="left"/>
      <w:pPr>
        <w:ind w:left="3241" w:hanging="360"/>
      </w:pPr>
      <w:rPr>
        <w:rFonts w:ascii="Courier New" w:hAnsi="Courier New" w:cs="Courier New" w:hint="default"/>
      </w:rPr>
    </w:lvl>
    <w:lvl w:ilvl="5" w:tplc="4C0A0005" w:tentative="1">
      <w:start w:val="1"/>
      <w:numFmt w:val="bullet"/>
      <w:lvlText w:val=""/>
      <w:lvlJc w:val="left"/>
      <w:pPr>
        <w:ind w:left="3961" w:hanging="360"/>
      </w:pPr>
      <w:rPr>
        <w:rFonts w:ascii="Wingdings" w:hAnsi="Wingdings" w:hint="default"/>
      </w:rPr>
    </w:lvl>
    <w:lvl w:ilvl="6" w:tplc="4C0A0001" w:tentative="1">
      <w:start w:val="1"/>
      <w:numFmt w:val="bullet"/>
      <w:lvlText w:val=""/>
      <w:lvlJc w:val="left"/>
      <w:pPr>
        <w:ind w:left="4681" w:hanging="360"/>
      </w:pPr>
      <w:rPr>
        <w:rFonts w:ascii="Symbol" w:hAnsi="Symbol" w:hint="default"/>
      </w:rPr>
    </w:lvl>
    <w:lvl w:ilvl="7" w:tplc="4C0A0003" w:tentative="1">
      <w:start w:val="1"/>
      <w:numFmt w:val="bullet"/>
      <w:lvlText w:val="o"/>
      <w:lvlJc w:val="left"/>
      <w:pPr>
        <w:ind w:left="5401" w:hanging="360"/>
      </w:pPr>
      <w:rPr>
        <w:rFonts w:ascii="Courier New" w:hAnsi="Courier New" w:cs="Courier New" w:hint="default"/>
      </w:rPr>
    </w:lvl>
    <w:lvl w:ilvl="8" w:tplc="4C0A0005" w:tentative="1">
      <w:start w:val="1"/>
      <w:numFmt w:val="bullet"/>
      <w:lvlText w:val=""/>
      <w:lvlJc w:val="left"/>
      <w:pPr>
        <w:ind w:left="6121" w:hanging="360"/>
      </w:pPr>
      <w:rPr>
        <w:rFonts w:ascii="Wingdings" w:hAnsi="Wingdings" w:hint="default"/>
      </w:rPr>
    </w:lvl>
  </w:abstractNum>
  <w:abstractNum w:abstractNumId="21" w15:restartNumberingAfterBreak="0">
    <w:nsid w:val="38CC1BD3"/>
    <w:multiLevelType w:val="hybridMultilevel"/>
    <w:tmpl w:val="6BB0AD32"/>
    <w:lvl w:ilvl="0" w:tplc="4C0A0019">
      <w:start w:val="1"/>
      <w:numFmt w:val="lowerLetter"/>
      <w:lvlText w:val="%1."/>
      <w:lvlJc w:val="left"/>
      <w:pPr>
        <w:ind w:left="1068" w:hanging="360"/>
      </w:pPr>
    </w:lvl>
    <w:lvl w:ilvl="1" w:tplc="4C0A0019" w:tentative="1">
      <w:start w:val="1"/>
      <w:numFmt w:val="lowerLetter"/>
      <w:lvlText w:val="%2."/>
      <w:lvlJc w:val="left"/>
      <w:pPr>
        <w:ind w:left="1788" w:hanging="360"/>
      </w:pPr>
    </w:lvl>
    <w:lvl w:ilvl="2" w:tplc="4C0A001B" w:tentative="1">
      <w:start w:val="1"/>
      <w:numFmt w:val="lowerRoman"/>
      <w:lvlText w:val="%3."/>
      <w:lvlJc w:val="right"/>
      <w:pPr>
        <w:ind w:left="2508" w:hanging="180"/>
      </w:pPr>
    </w:lvl>
    <w:lvl w:ilvl="3" w:tplc="4C0A000F" w:tentative="1">
      <w:start w:val="1"/>
      <w:numFmt w:val="decimal"/>
      <w:lvlText w:val="%4."/>
      <w:lvlJc w:val="left"/>
      <w:pPr>
        <w:ind w:left="3228" w:hanging="360"/>
      </w:pPr>
    </w:lvl>
    <w:lvl w:ilvl="4" w:tplc="4C0A0019" w:tentative="1">
      <w:start w:val="1"/>
      <w:numFmt w:val="lowerLetter"/>
      <w:lvlText w:val="%5."/>
      <w:lvlJc w:val="left"/>
      <w:pPr>
        <w:ind w:left="3948" w:hanging="360"/>
      </w:pPr>
    </w:lvl>
    <w:lvl w:ilvl="5" w:tplc="4C0A001B" w:tentative="1">
      <w:start w:val="1"/>
      <w:numFmt w:val="lowerRoman"/>
      <w:lvlText w:val="%6."/>
      <w:lvlJc w:val="right"/>
      <w:pPr>
        <w:ind w:left="4668" w:hanging="180"/>
      </w:pPr>
    </w:lvl>
    <w:lvl w:ilvl="6" w:tplc="4C0A000F" w:tentative="1">
      <w:start w:val="1"/>
      <w:numFmt w:val="decimal"/>
      <w:lvlText w:val="%7."/>
      <w:lvlJc w:val="left"/>
      <w:pPr>
        <w:ind w:left="5388" w:hanging="360"/>
      </w:pPr>
    </w:lvl>
    <w:lvl w:ilvl="7" w:tplc="4C0A0019" w:tentative="1">
      <w:start w:val="1"/>
      <w:numFmt w:val="lowerLetter"/>
      <w:lvlText w:val="%8."/>
      <w:lvlJc w:val="left"/>
      <w:pPr>
        <w:ind w:left="6108" w:hanging="360"/>
      </w:pPr>
    </w:lvl>
    <w:lvl w:ilvl="8" w:tplc="4C0A001B" w:tentative="1">
      <w:start w:val="1"/>
      <w:numFmt w:val="lowerRoman"/>
      <w:lvlText w:val="%9."/>
      <w:lvlJc w:val="right"/>
      <w:pPr>
        <w:ind w:left="6828" w:hanging="180"/>
      </w:pPr>
    </w:lvl>
  </w:abstractNum>
  <w:abstractNum w:abstractNumId="22" w15:restartNumberingAfterBreak="0">
    <w:nsid w:val="3AE36167"/>
    <w:multiLevelType w:val="hybridMultilevel"/>
    <w:tmpl w:val="0E4617FE"/>
    <w:lvl w:ilvl="0" w:tplc="4C0A000F">
      <w:start w:val="1"/>
      <w:numFmt w:val="decimal"/>
      <w:lvlText w:val="%1."/>
      <w:lvlJc w:val="left"/>
      <w:pPr>
        <w:ind w:left="1068" w:hanging="360"/>
      </w:pPr>
    </w:lvl>
    <w:lvl w:ilvl="1" w:tplc="4C0A0019">
      <w:start w:val="1"/>
      <w:numFmt w:val="lowerLetter"/>
      <w:lvlText w:val="%2."/>
      <w:lvlJc w:val="left"/>
      <w:pPr>
        <w:ind w:left="1788" w:hanging="360"/>
      </w:pPr>
    </w:lvl>
    <w:lvl w:ilvl="2" w:tplc="4C0A001B" w:tentative="1">
      <w:start w:val="1"/>
      <w:numFmt w:val="lowerRoman"/>
      <w:lvlText w:val="%3."/>
      <w:lvlJc w:val="right"/>
      <w:pPr>
        <w:ind w:left="2508" w:hanging="180"/>
      </w:pPr>
    </w:lvl>
    <w:lvl w:ilvl="3" w:tplc="4C0A000F" w:tentative="1">
      <w:start w:val="1"/>
      <w:numFmt w:val="decimal"/>
      <w:lvlText w:val="%4."/>
      <w:lvlJc w:val="left"/>
      <w:pPr>
        <w:ind w:left="3228" w:hanging="360"/>
      </w:pPr>
    </w:lvl>
    <w:lvl w:ilvl="4" w:tplc="4C0A0019" w:tentative="1">
      <w:start w:val="1"/>
      <w:numFmt w:val="lowerLetter"/>
      <w:lvlText w:val="%5."/>
      <w:lvlJc w:val="left"/>
      <w:pPr>
        <w:ind w:left="3948" w:hanging="360"/>
      </w:pPr>
    </w:lvl>
    <w:lvl w:ilvl="5" w:tplc="4C0A001B" w:tentative="1">
      <w:start w:val="1"/>
      <w:numFmt w:val="lowerRoman"/>
      <w:lvlText w:val="%6."/>
      <w:lvlJc w:val="right"/>
      <w:pPr>
        <w:ind w:left="4668" w:hanging="180"/>
      </w:pPr>
    </w:lvl>
    <w:lvl w:ilvl="6" w:tplc="4C0A000F" w:tentative="1">
      <w:start w:val="1"/>
      <w:numFmt w:val="decimal"/>
      <w:lvlText w:val="%7."/>
      <w:lvlJc w:val="left"/>
      <w:pPr>
        <w:ind w:left="5388" w:hanging="360"/>
      </w:pPr>
    </w:lvl>
    <w:lvl w:ilvl="7" w:tplc="4C0A0019" w:tentative="1">
      <w:start w:val="1"/>
      <w:numFmt w:val="lowerLetter"/>
      <w:lvlText w:val="%8."/>
      <w:lvlJc w:val="left"/>
      <w:pPr>
        <w:ind w:left="6108" w:hanging="360"/>
      </w:pPr>
    </w:lvl>
    <w:lvl w:ilvl="8" w:tplc="4C0A001B" w:tentative="1">
      <w:start w:val="1"/>
      <w:numFmt w:val="lowerRoman"/>
      <w:lvlText w:val="%9."/>
      <w:lvlJc w:val="right"/>
      <w:pPr>
        <w:ind w:left="6828" w:hanging="180"/>
      </w:pPr>
    </w:lvl>
  </w:abstractNum>
  <w:abstractNum w:abstractNumId="23" w15:restartNumberingAfterBreak="0">
    <w:nsid w:val="3CBA6CE4"/>
    <w:multiLevelType w:val="hybridMultilevel"/>
    <w:tmpl w:val="6E042716"/>
    <w:lvl w:ilvl="0" w:tplc="4C0A0017">
      <w:start w:val="1"/>
      <w:numFmt w:val="lowerLetter"/>
      <w:lvlText w:val="%1)"/>
      <w:lvlJc w:val="left"/>
      <w:pPr>
        <w:ind w:left="54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3D034D07"/>
    <w:multiLevelType w:val="hybridMultilevel"/>
    <w:tmpl w:val="BB8C8532"/>
    <w:lvl w:ilvl="0" w:tplc="8466A2BA">
      <w:start w:val="1"/>
      <w:numFmt w:val="upperRoman"/>
      <w:lvlText w:val="%1."/>
      <w:lvlJc w:val="left"/>
      <w:pPr>
        <w:ind w:left="1429" w:hanging="720"/>
      </w:pPr>
      <w:rPr>
        <w:rFonts w:hint="default"/>
      </w:rPr>
    </w:lvl>
    <w:lvl w:ilvl="1" w:tplc="4C0A0019" w:tentative="1">
      <w:start w:val="1"/>
      <w:numFmt w:val="lowerLetter"/>
      <w:lvlText w:val="%2."/>
      <w:lvlJc w:val="left"/>
      <w:pPr>
        <w:ind w:left="5900" w:hanging="360"/>
      </w:pPr>
    </w:lvl>
    <w:lvl w:ilvl="2" w:tplc="4C0A001B" w:tentative="1">
      <w:start w:val="1"/>
      <w:numFmt w:val="lowerRoman"/>
      <w:lvlText w:val="%3."/>
      <w:lvlJc w:val="right"/>
      <w:pPr>
        <w:ind w:left="6620" w:hanging="180"/>
      </w:pPr>
    </w:lvl>
    <w:lvl w:ilvl="3" w:tplc="4C0A000F" w:tentative="1">
      <w:start w:val="1"/>
      <w:numFmt w:val="decimal"/>
      <w:lvlText w:val="%4."/>
      <w:lvlJc w:val="left"/>
      <w:pPr>
        <w:ind w:left="7340" w:hanging="360"/>
      </w:pPr>
    </w:lvl>
    <w:lvl w:ilvl="4" w:tplc="4C0A0019" w:tentative="1">
      <w:start w:val="1"/>
      <w:numFmt w:val="lowerLetter"/>
      <w:lvlText w:val="%5."/>
      <w:lvlJc w:val="left"/>
      <w:pPr>
        <w:ind w:left="8060" w:hanging="360"/>
      </w:pPr>
    </w:lvl>
    <w:lvl w:ilvl="5" w:tplc="4C0A001B" w:tentative="1">
      <w:start w:val="1"/>
      <w:numFmt w:val="lowerRoman"/>
      <w:lvlText w:val="%6."/>
      <w:lvlJc w:val="right"/>
      <w:pPr>
        <w:ind w:left="8780" w:hanging="180"/>
      </w:pPr>
    </w:lvl>
    <w:lvl w:ilvl="6" w:tplc="4C0A000F" w:tentative="1">
      <w:start w:val="1"/>
      <w:numFmt w:val="decimal"/>
      <w:lvlText w:val="%7."/>
      <w:lvlJc w:val="left"/>
      <w:pPr>
        <w:ind w:left="9500" w:hanging="360"/>
      </w:pPr>
    </w:lvl>
    <w:lvl w:ilvl="7" w:tplc="4C0A0019" w:tentative="1">
      <w:start w:val="1"/>
      <w:numFmt w:val="lowerLetter"/>
      <w:lvlText w:val="%8."/>
      <w:lvlJc w:val="left"/>
      <w:pPr>
        <w:ind w:left="10220" w:hanging="360"/>
      </w:pPr>
    </w:lvl>
    <w:lvl w:ilvl="8" w:tplc="4C0A001B" w:tentative="1">
      <w:start w:val="1"/>
      <w:numFmt w:val="lowerRoman"/>
      <w:lvlText w:val="%9."/>
      <w:lvlJc w:val="right"/>
      <w:pPr>
        <w:ind w:left="10940" w:hanging="180"/>
      </w:pPr>
    </w:lvl>
  </w:abstractNum>
  <w:abstractNum w:abstractNumId="25" w15:restartNumberingAfterBreak="0">
    <w:nsid w:val="3D994F75"/>
    <w:multiLevelType w:val="hybridMultilevel"/>
    <w:tmpl w:val="1668F1C2"/>
    <w:lvl w:ilvl="0" w:tplc="4C0A0001">
      <w:start w:val="1"/>
      <w:numFmt w:val="bullet"/>
      <w:lvlText w:val=""/>
      <w:lvlJc w:val="left"/>
      <w:pPr>
        <w:ind w:left="1776" w:hanging="360"/>
      </w:pPr>
      <w:rPr>
        <w:rFonts w:ascii="Symbol" w:hAnsi="Symbol" w:hint="default"/>
      </w:rPr>
    </w:lvl>
    <w:lvl w:ilvl="1" w:tplc="4C0A0003" w:tentative="1">
      <w:start w:val="1"/>
      <w:numFmt w:val="bullet"/>
      <w:lvlText w:val="o"/>
      <w:lvlJc w:val="left"/>
      <w:pPr>
        <w:ind w:left="2496" w:hanging="360"/>
      </w:pPr>
      <w:rPr>
        <w:rFonts w:ascii="Courier New" w:hAnsi="Courier New" w:cs="Courier New" w:hint="default"/>
      </w:rPr>
    </w:lvl>
    <w:lvl w:ilvl="2" w:tplc="4C0A0005" w:tentative="1">
      <w:start w:val="1"/>
      <w:numFmt w:val="bullet"/>
      <w:lvlText w:val=""/>
      <w:lvlJc w:val="left"/>
      <w:pPr>
        <w:ind w:left="3216" w:hanging="360"/>
      </w:pPr>
      <w:rPr>
        <w:rFonts w:ascii="Wingdings" w:hAnsi="Wingdings" w:hint="default"/>
      </w:rPr>
    </w:lvl>
    <w:lvl w:ilvl="3" w:tplc="4C0A0001" w:tentative="1">
      <w:start w:val="1"/>
      <w:numFmt w:val="bullet"/>
      <w:lvlText w:val=""/>
      <w:lvlJc w:val="left"/>
      <w:pPr>
        <w:ind w:left="3936" w:hanging="360"/>
      </w:pPr>
      <w:rPr>
        <w:rFonts w:ascii="Symbol" w:hAnsi="Symbol" w:hint="default"/>
      </w:rPr>
    </w:lvl>
    <w:lvl w:ilvl="4" w:tplc="4C0A0003" w:tentative="1">
      <w:start w:val="1"/>
      <w:numFmt w:val="bullet"/>
      <w:lvlText w:val="o"/>
      <w:lvlJc w:val="left"/>
      <w:pPr>
        <w:ind w:left="4656" w:hanging="360"/>
      </w:pPr>
      <w:rPr>
        <w:rFonts w:ascii="Courier New" w:hAnsi="Courier New" w:cs="Courier New" w:hint="default"/>
      </w:rPr>
    </w:lvl>
    <w:lvl w:ilvl="5" w:tplc="4C0A0005" w:tentative="1">
      <w:start w:val="1"/>
      <w:numFmt w:val="bullet"/>
      <w:lvlText w:val=""/>
      <w:lvlJc w:val="left"/>
      <w:pPr>
        <w:ind w:left="5376" w:hanging="360"/>
      </w:pPr>
      <w:rPr>
        <w:rFonts w:ascii="Wingdings" w:hAnsi="Wingdings" w:hint="default"/>
      </w:rPr>
    </w:lvl>
    <w:lvl w:ilvl="6" w:tplc="4C0A0001" w:tentative="1">
      <w:start w:val="1"/>
      <w:numFmt w:val="bullet"/>
      <w:lvlText w:val=""/>
      <w:lvlJc w:val="left"/>
      <w:pPr>
        <w:ind w:left="6096" w:hanging="360"/>
      </w:pPr>
      <w:rPr>
        <w:rFonts w:ascii="Symbol" w:hAnsi="Symbol" w:hint="default"/>
      </w:rPr>
    </w:lvl>
    <w:lvl w:ilvl="7" w:tplc="4C0A0003" w:tentative="1">
      <w:start w:val="1"/>
      <w:numFmt w:val="bullet"/>
      <w:lvlText w:val="o"/>
      <w:lvlJc w:val="left"/>
      <w:pPr>
        <w:ind w:left="6816" w:hanging="360"/>
      </w:pPr>
      <w:rPr>
        <w:rFonts w:ascii="Courier New" w:hAnsi="Courier New" w:cs="Courier New" w:hint="default"/>
      </w:rPr>
    </w:lvl>
    <w:lvl w:ilvl="8" w:tplc="4C0A0005" w:tentative="1">
      <w:start w:val="1"/>
      <w:numFmt w:val="bullet"/>
      <w:lvlText w:val=""/>
      <w:lvlJc w:val="left"/>
      <w:pPr>
        <w:ind w:left="7536" w:hanging="360"/>
      </w:pPr>
      <w:rPr>
        <w:rFonts w:ascii="Wingdings" w:hAnsi="Wingdings" w:hint="default"/>
      </w:rPr>
    </w:lvl>
  </w:abstractNum>
  <w:abstractNum w:abstractNumId="26" w15:restartNumberingAfterBreak="0">
    <w:nsid w:val="4285260E"/>
    <w:multiLevelType w:val="hybridMultilevel"/>
    <w:tmpl w:val="5C22EE12"/>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27" w15:restartNumberingAfterBreak="0">
    <w:nsid w:val="43AB3D2D"/>
    <w:multiLevelType w:val="multilevel"/>
    <w:tmpl w:val="4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9CF3BAD"/>
    <w:multiLevelType w:val="hybridMultilevel"/>
    <w:tmpl w:val="C70C8F64"/>
    <w:lvl w:ilvl="0" w:tplc="A90A50DA">
      <w:start w:val="1"/>
      <w:numFmt w:val="lowerLetter"/>
      <w:lvlText w:val="%1)"/>
      <w:lvlJc w:val="left"/>
      <w:pPr>
        <w:ind w:left="2136" w:hanging="360"/>
      </w:pPr>
      <w:rPr>
        <w:b w:val="0"/>
      </w:rPr>
    </w:lvl>
    <w:lvl w:ilvl="1" w:tplc="B8DA3368">
      <w:start w:val="1"/>
      <w:numFmt w:val="decimal"/>
      <w:lvlText w:val="%2."/>
      <w:lvlJc w:val="left"/>
      <w:pPr>
        <w:ind w:left="3216" w:hanging="360"/>
      </w:pPr>
      <w:rPr>
        <w:rFonts w:ascii="Futura Lt BT" w:eastAsia="Times New Roman" w:hAnsi="Futura Lt BT" w:cs="Times New Roman"/>
      </w:rPr>
    </w:lvl>
    <w:lvl w:ilvl="2" w:tplc="4C0A001B">
      <w:start w:val="1"/>
      <w:numFmt w:val="lowerRoman"/>
      <w:lvlText w:val="%3."/>
      <w:lvlJc w:val="right"/>
      <w:pPr>
        <w:ind w:left="3936" w:hanging="180"/>
      </w:pPr>
    </w:lvl>
    <w:lvl w:ilvl="3" w:tplc="4C0A000F" w:tentative="1">
      <w:start w:val="1"/>
      <w:numFmt w:val="decimal"/>
      <w:lvlText w:val="%4."/>
      <w:lvlJc w:val="left"/>
      <w:pPr>
        <w:ind w:left="4656" w:hanging="360"/>
      </w:pPr>
    </w:lvl>
    <w:lvl w:ilvl="4" w:tplc="4C0A0019" w:tentative="1">
      <w:start w:val="1"/>
      <w:numFmt w:val="lowerLetter"/>
      <w:lvlText w:val="%5."/>
      <w:lvlJc w:val="left"/>
      <w:pPr>
        <w:ind w:left="5376" w:hanging="360"/>
      </w:pPr>
    </w:lvl>
    <w:lvl w:ilvl="5" w:tplc="4C0A001B" w:tentative="1">
      <w:start w:val="1"/>
      <w:numFmt w:val="lowerRoman"/>
      <w:lvlText w:val="%6."/>
      <w:lvlJc w:val="right"/>
      <w:pPr>
        <w:ind w:left="6096" w:hanging="180"/>
      </w:pPr>
    </w:lvl>
    <w:lvl w:ilvl="6" w:tplc="4C0A000F" w:tentative="1">
      <w:start w:val="1"/>
      <w:numFmt w:val="decimal"/>
      <w:lvlText w:val="%7."/>
      <w:lvlJc w:val="left"/>
      <w:pPr>
        <w:ind w:left="6816" w:hanging="360"/>
      </w:pPr>
    </w:lvl>
    <w:lvl w:ilvl="7" w:tplc="4C0A0019" w:tentative="1">
      <w:start w:val="1"/>
      <w:numFmt w:val="lowerLetter"/>
      <w:lvlText w:val="%8."/>
      <w:lvlJc w:val="left"/>
      <w:pPr>
        <w:ind w:left="7536" w:hanging="360"/>
      </w:pPr>
    </w:lvl>
    <w:lvl w:ilvl="8" w:tplc="4C0A001B" w:tentative="1">
      <w:start w:val="1"/>
      <w:numFmt w:val="lowerRoman"/>
      <w:lvlText w:val="%9."/>
      <w:lvlJc w:val="right"/>
      <w:pPr>
        <w:ind w:left="8256" w:hanging="180"/>
      </w:pPr>
    </w:lvl>
  </w:abstractNum>
  <w:abstractNum w:abstractNumId="29" w15:restartNumberingAfterBreak="0">
    <w:nsid w:val="4C07795E"/>
    <w:multiLevelType w:val="hybridMultilevel"/>
    <w:tmpl w:val="2FD8EBDA"/>
    <w:lvl w:ilvl="0" w:tplc="0C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522"/>
        </w:tabs>
        <w:ind w:left="1522" w:hanging="360"/>
      </w:pPr>
    </w:lvl>
    <w:lvl w:ilvl="2" w:tplc="1F101304">
      <w:start w:val="1"/>
      <w:numFmt w:val="upperRoman"/>
      <w:lvlText w:val="%3."/>
      <w:lvlJc w:val="left"/>
      <w:pPr>
        <w:ind w:left="2782" w:hanging="720"/>
      </w:pPr>
      <w:rPr>
        <w:rFonts w:eastAsia="Calibri" w:cs="Times New Roman" w:hint="default"/>
        <w:b/>
      </w:rPr>
    </w:lvl>
    <w:lvl w:ilvl="3" w:tplc="37C0239C">
      <w:start w:val="3"/>
      <w:numFmt w:val="decimal"/>
      <w:lvlText w:val="%4."/>
      <w:lvlJc w:val="left"/>
      <w:pPr>
        <w:ind w:left="2962" w:hanging="360"/>
      </w:pPr>
      <w:rPr>
        <w:rFonts w:hint="default"/>
      </w:rPr>
    </w:lvl>
    <w:lvl w:ilvl="4" w:tplc="A2F40F8E">
      <w:start w:val="1"/>
      <w:numFmt w:val="lowerLetter"/>
      <w:lvlText w:val="%5)"/>
      <w:lvlJc w:val="left"/>
      <w:pPr>
        <w:ind w:left="3682" w:hanging="360"/>
      </w:pPr>
      <w:rPr>
        <w:rFonts w:hint="default"/>
      </w:rPr>
    </w:lvl>
    <w:lvl w:ilvl="5" w:tplc="0C0A001B" w:tentative="1">
      <w:start w:val="1"/>
      <w:numFmt w:val="lowerRoman"/>
      <w:lvlText w:val="%6."/>
      <w:lvlJc w:val="right"/>
      <w:pPr>
        <w:tabs>
          <w:tab w:val="num" w:pos="4402"/>
        </w:tabs>
        <w:ind w:left="4402" w:hanging="180"/>
      </w:pPr>
    </w:lvl>
    <w:lvl w:ilvl="6" w:tplc="0C0A000F" w:tentative="1">
      <w:start w:val="1"/>
      <w:numFmt w:val="decimal"/>
      <w:lvlText w:val="%7."/>
      <w:lvlJc w:val="left"/>
      <w:pPr>
        <w:tabs>
          <w:tab w:val="num" w:pos="5122"/>
        </w:tabs>
        <w:ind w:left="5122" w:hanging="360"/>
      </w:pPr>
    </w:lvl>
    <w:lvl w:ilvl="7" w:tplc="0C0A0019" w:tentative="1">
      <w:start w:val="1"/>
      <w:numFmt w:val="lowerLetter"/>
      <w:lvlText w:val="%8."/>
      <w:lvlJc w:val="left"/>
      <w:pPr>
        <w:tabs>
          <w:tab w:val="num" w:pos="5842"/>
        </w:tabs>
        <w:ind w:left="5842" w:hanging="360"/>
      </w:pPr>
    </w:lvl>
    <w:lvl w:ilvl="8" w:tplc="0C0A001B" w:tentative="1">
      <w:start w:val="1"/>
      <w:numFmt w:val="lowerRoman"/>
      <w:lvlText w:val="%9."/>
      <w:lvlJc w:val="right"/>
      <w:pPr>
        <w:tabs>
          <w:tab w:val="num" w:pos="6562"/>
        </w:tabs>
        <w:ind w:left="6562" w:hanging="180"/>
      </w:pPr>
    </w:lvl>
  </w:abstractNum>
  <w:abstractNum w:abstractNumId="30" w15:restartNumberingAfterBreak="0">
    <w:nsid w:val="4DD52EC0"/>
    <w:multiLevelType w:val="hybridMultilevel"/>
    <w:tmpl w:val="5E88F52A"/>
    <w:lvl w:ilvl="0" w:tplc="4C0A0001">
      <w:start w:val="1"/>
      <w:numFmt w:val="bullet"/>
      <w:lvlText w:val=""/>
      <w:lvlJc w:val="left"/>
      <w:pPr>
        <w:ind w:left="1011" w:hanging="360"/>
      </w:pPr>
      <w:rPr>
        <w:rFonts w:ascii="Symbol" w:hAnsi="Symbol" w:hint="default"/>
      </w:rPr>
    </w:lvl>
    <w:lvl w:ilvl="1" w:tplc="4C0A0003" w:tentative="1">
      <w:start w:val="1"/>
      <w:numFmt w:val="bullet"/>
      <w:lvlText w:val="o"/>
      <w:lvlJc w:val="left"/>
      <w:pPr>
        <w:ind w:left="1731" w:hanging="360"/>
      </w:pPr>
      <w:rPr>
        <w:rFonts w:ascii="Courier New" w:hAnsi="Courier New" w:cs="Courier New" w:hint="default"/>
      </w:rPr>
    </w:lvl>
    <w:lvl w:ilvl="2" w:tplc="4C0A0005" w:tentative="1">
      <w:start w:val="1"/>
      <w:numFmt w:val="bullet"/>
      <w:lvlText w:val=""/>
      <w:lvlJc w:val="left"/>
      <w:pPr>
        <w:ind w:left="2451" w:hanging="360"/>
      </w:pPr>
      <w:rPr>
        <w:rFonts w:ascii="Wingdings" w:hAnsi="Wingdings" w:hint="default"/>
      </w:rPr>
    </w:lvl>
    <w:lvl w:ilvl="3" w:tplc="4C0A0001" w:tentative="1">
      <w:start w:val="1"/>
      <w:numFmt w:val="bullet"/>
      <w:lvlText w:val=""/>
      <w:lvlJc w:val="left"/>
      <w:pPr>
        <w:ind w:left="3171" w:hanging="360"/>
      </w:pPr>
      <w:rPr>
        <w:rFonts w:ascii="Symbol" w:hAnsi="Symbol" w:hint="default"/>
      </w:rPr>
    </w:lvl>
    <w:lvl w:ilvl="4" w:tplc="4C0A0003" w:tentative="1">
      <w:start w:val="1"/>
      <w:numFmt w:val="bullet"/>
      <w:lvlText w:val="o"/>
      <w:lvlJc w:val="left"/>
      <w:pPr>
        <w:ind w:left="3891" w:hanging="360"/>
      </w:pPr>
      <w:rPr>
        <w:rFonts w:ascii="Courier New" w:hAnsi="Courier New" w:cs="Courier New" w:hint="default"/>
      </w:rPr>
    </w:lvl>
    <w:lvl w:ilvl="5" w:tplc="4C0A0005" w:tentative="1">
      <w:start w:val="1"/>
      <w:numFmt w:val="bullet"/>
      <w:lvlText w:val=""/>
      <w:lvlJc w:val="left"/>
      <w:pPr>
        <w:ind w:left="4611" w:hanging="360"/>
      </w:pPr>
      <w:rPr>
        <w:rFonts w:ascii="Wingdings" w:hAnsi="Wingdings" w:hint="default"/>
      </w:rPr>
    </w:lvl>
    <w:lvl w:ilvl="6" w:tplc="4C0A0001" w:tentative="1">
      <w:start w:val="1"/>
      <w:numFmt w:val="bullet"/>
      <w:lvlText w:val=""/>
      <w:lvlJc w:val="left"/>
      <w:pPr>
        <w:ind w:left="5331" w:hanging="360"/>
      </w:pPr>
      <w:rPr>
        <w:rFonts w:ascii="Symbol" w:hAnsi="Symbol" w:hint="default"/>
      </w:rPr>
    </w:lvl>
    <w:lvl w:ilvl="7" w:tplc="4C0A0003" w:tentative="1">
      <w:start w:val="1"/>
      <w:numFmt w:val="bullet"/>
      <w:lvlText w:val="o"/>
      <w:lvlJc w:val="left"/>
      <w:pPr>
        <w:ind w:left="6051" w:hanging="360"/>
      </w:pPr>
      <w:rPr>
        <w:rFonts w:ascii="Courier New" w:hAnsi="Courier New" w:cs="Courier New" w:hint="default"/>
      </w:rPr>
    </w:lvl>
    <w:lvl w:ilvl="8" w:tplc="4C0A0005" w:tentative="1">
      <w:start w:val="1"/>
      <w:numFmt w:val="bullet"/>
      <w:lvlText w:val=""/>
      <w:lvlJc w:val="left"/>
      <w:pPr>
        <w:ind w:left="6771" w:hanging="360"/>
      </w:pPr>
      <w:rPr>
        <w:rFonts w:ascii="Wingdings" w:hAnsi="Wingdings" w:hint="default"/>
      </w:rPr>
    </w:lvl>
  </w:abstractNum>
  <w:abstractNum w:abstractNumId="31" w15:restartNumberingAfterBreak="0">
    <w:nsid w:val="4EF66662"/>
    <w:multiLevelType w:val="hybridMultilevel"/>
    <w:tmpl w:val="32DECB3A"/>
    <w:lvl w:ilvl="0" w:tplc="4C0A0019">
      <w:start w:val="1"/>
      <w:numFmt w:val="lowerLetter"/>
      <w:lvlText w:val="%1."/>
      <w:lvlJc w:val="left"/>
      <w:pPr>
        <w:ind w:left="720" w:hanging="360"/>
      </w:pPr>
      <w:rPr>
        <w:rFonts w:hint="default"/>
      </w:rPr>
    </w:lvl>
    <w:lvl w:ilvl="1" w:tplc="4C0A0019">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2" w15:restartNumberingAfterBreak="0">
    <w:nsid w:val="51D76B27"/>
    <w:multiLevelType w:val="hybridMultilevel"/>
    <w:tmpl w:val="34A61C3A"/>
    <w:lvl w:ilvl="0" w:tplc="3192FEA0">
      <w:start w:val="1"/>
      <w:numFmt w:val="lowerRoman"/>
      <w:pStyle w:val="Titulo2"/>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217786F"/>
    <w:multiLevelType w:val="hybridMultilevel"/>
    <w:tmpl w:val="22CEA68C"/>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34" w15:restartNumberingAfterBreak="0">
    <w:nsid w:val="540C22BC"/>
    <w:multiLevelType w:val="hybridMultilevel"/>
    <w:tmpl w:val="819CCDFA"/>
    <w:lvl w:ilvl="0" w:tplc="4C0A0001">
      <w:start w:val="1"/>
      <w:numFmt w:val="bullet"/>
      <w:lvlText w:val=""/>
      <w:lvlJc w:val="left"/>
      <w:pPr>
        <w:ind w:left="2124" w:hanging="360"/>
      </w:pPr>
      <w:rPr>
        <w:rFonts w:ascii="Symbol" w:hAnsi="Symbol" w:hint="default"/>
      </w:rPr>
    </w:lvl>
    <w:lvl w:ilvl="1" w:tplc="4C0A0003" w:tentative="1">
      <w:start w:val="1"/>
      <w:numFmt w:val="bullet"/>
      <w:lvlText w:val="o"/>
      <w:lvlJc w:val="left"/>
      <w:pPr>
        <w:ind w:left="2844" w:hanging="360"/>
      </w:pPr>
      <w:rPr>
        <w:rFonts w:ascii="Courier New" w:hAnsi="Courier New" w:cs="Courier New" w:hint="default"/>
      </w:rPr>
    </w:lvl>
    <w:lvl w:ilvl="2" w:tplc="4C0A0005" w:tentative="1">
      <w:start w:val="1"/>
      <w:numFmt w:val="bullet"/>
      <w:lvlText w:val=""/>
      <w:lvlJc w:val="left"/>
      <w:pPr>
        <w:ind w:left="3564" w:hanging="360"/>
      </w:pPr>
      <w:rPr>
        <w:rFonts w:ascii="Wingdings" w:hAnsi="Wingdings" w:hint="default"/>
      </w:rPr>
    </w:lvl>
    <w:lvl w:ilvl="3" w:tplc="4C0A0001" w:tentative="1">
      <w:start w:val="1"/>
      <w:numFmt w:val="bullet"/>
      <w:lvlText w:val=""/>
      <w:lvlJc w:val="left"/>
      <w:pPr>
        <w:ind w:left="4284" w:hanging="360"/>
      </w:pPr>
      <w:rPr>
        <w:rFonts w:ascii="Symbol" w:hAnsi="Symbol" w:hint="default"/>
      </w:rPr>
    </w:lvl>
    <w:lvl w:ilvl="4" w:tplc="4C0A0003" w:tentative="1">
      <w:start w:val="1"/>
      <w:numFmt w:val="bullet"/>
      <w:lvlText w:val="o"/>
      <w:lvlJc w:val="left"/>
      <w:pPr>
        <w:ind w:left="5004" w:hanging="360"/>
      </w:pPr>
      <w:rPr>
        <w:rFonts w:ascii="Courier New" w:hAnsi="Courier New" w:cs="Courier New" w:hint="default"/>
      </w:rPr>
    </w:lvl>
    <w:lvl w:ilvl="5" w:tplc="4C0A0005" w:tentative="1">
      <w:start w:val="1"/>
      <w:numFmt w:val="bullet"/>
      <w:lvlText w:val=""/>
      <w:lvlJc w:val="left"/>
      <w:pPr>
        <w:ind w:left="5724" w:hanging="360"/>
      </w:pPr>
      <w:rPr>
        <w:rFonts w:ascii="Wingdings" w:hAnsi="Wingdings" w:hint="default"/>
      </w:rPr>
    </w:lvl>
    <w:lvl w:ilvl="6" w:tplc="4C0A0001" w:tentative="1">
      <w:start w:val="1"/>
      <w:numFmt w:val="bullet"/>
      <w:lvlText w:val=""/>
      <w:lvlJc w:val="left"/>
      <w:pPr>
        <w:ind w:left="6444" w:hanging="360"/>
      </w:pPr>
      <w:rPr>
        <w:rFonts w:ascii="Symbol" w:hAnsi="Symbol" w:hint="default"/>
      </w:rPr>
    </w:lvl>
    <w:lvl w:ilvl="7" w:tplc="4C0A0003" w:tentative="1">
      <w:start w:val="1"/>
      <w:numFmt w:val="bullet"/>
      <w:lvlText w:val="o"/>
      <w:lvlJc w:val="left"/>
      <w:pPr>
        <w:ind w:left="7164" w:hanging="360"/>
      </w:pPr>
      <w:rPr>
        <w:rFonts w:ascii="Courier New" w:hAnsi="Courier New" w:cs="Courier New" w:hint="default"/>
      </w:rPr>
    </w:lvl>
    <w:lvl w:ilvl="8" w:tplc="4C0A0005" w:tentative="1">
      <w:start w:val="1"/>
      <w:numFmt w:val="bullet"/>
      <w:lvlText w:val=""/>
      <w:lvlJc w:val="left"/>
      <w:pPr>
        <w:ind w:left="7884" w:hanging="360"/>
      </w:pPr>
      <w:rPr>
        <w:rFonts w:ascii="Wingdings" w:hAnsi="Wingdings" w:hint="default"/>
      </w:rPr>
    </w:lvl>
  </w:abstractNum>
  <w:abstractNum w:abstractNumId="35" w15:restartNumberingAfterBreak="0">
    <w:nsid w:val="541A2B27"/>
    <w:multiLevelType w:val="hybridMultilevel"/>
    <w:tmpl w:val="6BE21D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4FF7457"/>
    <w:multiLevelType w:val="hybridMultilevel"/>
    <w:tmpl w:val="06DEB8B6"/>
    <w:lvl w:ilvl="0" w:tplc="4C0A0017">
      <w:start w:val="1"/>
      <w:numFmt w:val="lowerLetter"/>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7" w15:restartNumberingAfterBreak="0">
    <w:nsid w:val="5A4959E7"/>
    <w:multiLevelType w:val="hybridMultilevel"/>
    <w:tmpl w:val="78642B66"/>
    <w:lvl w:ilvl="0" w:tplc="4C0A0001">
      <w:start w:val="1"/>
      <w:numFmt w:val="bullet"/>
      <w:lvlText w:val=""/>
      <w:lvlJc w:val="left"/>
      <w:pPr>
        <w:ind w:left="1802" w:hanging="360"/>
      </w:pPr>
      <w:rPr>
        <w:rFonts w:ascii="Symbol" w:hAnsi="Symbol" w:hint="default"/>
      </w:rPr>
    </w:lvl>
    <w:lvl w:ilvl="1" w:tplc="4C0A0003" w:tentative="1">
      <w:start w:val="1"/>
      <w:numFmt w:val="bullet"/>
      <w:lvlText w:val="o"/>
      <w:lvlJc w:val="left"/>
      <w:pPr>
        <w:ind w:left="2522" w:hanging="360"/>
      </w:pPr>
      <w:rPr>
        <w:rFonts w:ascii="Courier New" w:hAnsi="Courier New" w:cs="Courier New" w:hint="default"/>
      </w:rPr>
    </w:lvl>
    <w:lvl w:ilvl="2" w:tplc="4C0A0005" w:tentative="1">
      <w:start w:val="1"/>
      <w:numFmt w:val="bullet"/>
      <w:lvlText w:val=""/>
      <w:lvlJc w:val="left"/>
      <w:pPr>
        <w:ind w:left="3242" w:hanging="360"/>
      </w:pPr>
      <w:rPr>
        <w:rFonts w:ascii="Wingdings" w:hAnsi="Wingdings" w:hint="default"/>
      </w:rPr>
    </w:lvl>
    <w:lvl w:ilvl="3" w:tplc="4C0A0001" w:tentative="1">
      <w:start w:val="1"/>
      <w:numFmt w:val="bullet"/>
      <w:lvlText w:val=""/>
      <w:lvlJc w:val="left"/>
      <w:pPr>
        <w:ind w:left="3962" w:hanging="360"/>
      </w:pPr>
      <w:rPr>
        <w:rFonts w:ascii="Symbol" w:hAnsi="Symbol" w:hint="default"/>
      </w:rPr>
    </w:lvl>
    <w:lvl w:ilvl="4" w:tplc="4C0A0003" w:tentative="1">
      <w:start w:val="1"/>
      <w:numFmt w:val="bullet"/>
      <w:lvlText w:val="o"/>
      <w:lvlJc w:val="left"/>
      <w:pPr>
        <w:ind w:left="4682" w:hanging="360"/>
      </w:pPr>
      <w:rPr>
        <w:rFonts w:ascii="Courier New" w:hAnsi="Courier New" w:cs="Courier New" w:hint="default"/>
      </w:rPr>
    </w:lvl>
    <w:lvl w:ilvl="5" w:tplc="4C0A0005" w:tentative="1">
      <w:start w:val="1"/>
      <w:numFmt w:val="bullet"/>
      <w:lvlText w:val=""/>
      <w:lvlJc w:val="left"/>
      <w:pPr>
        <w:ind w:left="5402" w:hanging="360"/>
      </w:pPr>
      <w:rPr>
        <w:rFonts w:ascii="Wingdings" w:hAnsi="Wingdings" w:hint="default"/>
      </w:rPr>
    </w:lvl>
    <w:lvl w:ilvl="6" w:tplc="4C0A0001" w:tentative="1">
      <w:start w:val="1"/>
      <w:numFmt w:val="bullet"/>
      <w:lvlText w:val=""/>
      <w:lvlJc w:val="left"/>
      <w:pPr>
        <w:ind w:left="6122" w:hanging="360"/>
      </w:pPr>
      <w:rPr>
        <w:rFonts w:ascii="Symbol" w:hAnsi="Symbol" w:hint="default"/>
      </w:rPr>
    </w:lvl>
    <w:lvl w:ilvl="7" w:tplc="4C0A0003" w:tentative="1">
      <w:start w:val="1"/>
      <w:numFmt w:val="bullet"/>
      <w:lvlText w:val="o"/>
      <w:lvlJc w:val="left"/>
      <w:pPr>
        <w:ind w:left="6842" w:hanging="360"/>
      </w:pPr>
      <w:rPr>
        <w:rFonts w:ascii="Courier New" w:hAnsi="Courier New" w:cs="Courier New" w:hint="default"/>
      </w:rPr>
    </w:lvl>
    <w:lvl w:ilvl="8" w:tplc="4C0A0005" w:tentative="1">
      <w:start w:val="1"/>
      <w:numFmt w:val="bullet"/>
      <w:lvlText w:val=""/>
      <w:lvlJc w:val="left"/>
      <w:pPr>
        <w:ind w:left="7562" w:hanging="360"/>
      </w:pPr>
      <w:rPr>
        <w:rFonts w:ascii="Wingdings" w:hAnsi="Wingdings" w:hint="default"/>
      </w:rPr>
    </w:lvl>
  </w:abstractNum>
  <w:abstractNum w:abstractNumId="38" w15:restartNumberingAfterBreak="0">
    <w:nsid w:val="5D0C6574"/>
    <w:multiLevelType w:val="hybridMultilevel"/>
    <w:tmpl w:val="E8828358"/>
    <w:lvl w:ilvl="0" w:tplc="0C0A000F">
      <w:start w:val="1"/>
      <w:numFmt w:val="decimal"/>
      <w:lvlText w:val="%1."/>
      <w:lvlJc w:val="left"/>
      <w:pPr>
        <w:ind w:left="106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9" w15:restartNumberingAfterBreak="0">
    <w:nsid w:val="63B737BD"/>
    <w:multiLevelType w:val="hybridMultilevel"/>
    <w:tmpl w:val="37065A78"/>
    <w:lvl w:ilvl="0" w:tplc="4C0A0001">
      <w:start w:val="1"/>
      <w:numFmt w:val="bullet"/>
      <w:lvlText w:val=""/>
      <w:lvlJc w:val="left"/>
      <w:pPr>
        <w:ind w:left="1428" w:hanging="360"/>
      </w:pPr>
      <w:rPr>
        <w:rFonts w:ascii="Symbol" w:hAnsi="Symbol" w:hint="default"/>
      </w:rPr>
    </w:lvl>
    <w:lvl w:ilvl="1" w:tplc="4C0A0003" w:tentative="1">
      <w:start w:val="1"/>
      <w:numFmt w:val="bullet"/>
      <w:lvlText w:val="o"/>
      <w:lvlJc w:val="left"/>
      <w:pPr>
        <w:ind w:left="2148" w:hanging="360"/>
      </w:pPr>
      <w:rPr>
        <w:rFonts w:ascii="Courier New" w:hAnsi="Courier New" w:cs="Courier New" w:hint="default"/>
      </w:rPr>
    </w:lvl>
    <w:lvl w:ilvl="2" w:tplc="4C0A0005" w:tentative="1">
      <w:start w:val="1"/>
      <w:numFmt w:val="bullet"/>
      <w:lvlText w:val=""/>
      <w:lvlJc w:val="left"/>
      <w:pPr>
        <w:ind w:left="2868" w:hanging="360"/>
      </w:pPr>
      <w:rPr>
        <w:rFonts w:ascii="Wingdings" w:hAnsi="Wingdings" w:hint="default"/>
      </w:rPr>
    </w:lvl>
    <w:lvl w:ilvl="3" w:tplc="4C0A0001" w:tentative="1">
      <w:start w:val="1"/>
      <w:numFmt w:val="bullet"/>
      <w:lvlText w:val=""/>
      <w:lvlJc w:val="left"/>
      <w:pPr>
        <w:ind w:left="3588" w:hanging="360"/>
      </w:pPr>
      <w:rPr>
        <w:rFonts w:ascii="Symbol" w:hAnsi="Symbol" w:hint="default"/>
      </w:rPr>
    </w:lvl>
    <w:lvl w:ilvl="4" w:tplc="4C0A0003" w:tentative="1">
      <w:start w:val="1"/>
      <w:numFmt w:val="bullet"/>
      <w:lvlText w:val="o"/>
      <w:lvlJc w:val="left"/>
      <w:pPr>
        <w:ind w:left="4308" w:hanging="360"/>
      </w:pPr>
      <w:rPr>
        <w:rFonts w:ascii="Courier New" w:hAnsi="Courier New" w:cs="Courier New" w:hint="default"/>
      </w:rPr>
    </w:lvl>
    <w:lvl w:ilvl="5" w:tplc="4C0A0005" w:tentative="1">
      <w:start w:val="1"/>
      <w:numFmt w:val="bullet"/>
      <w:lvlText w:val=""/>
      <w:lvlJc w:val="left"/>
      <w:pPr>
        <w:ind w:left="5028" w:hanging="360"/>
      </w:pPr>
      <w:rPr>
        <w:rFonts w:ascii="Wingdings" w:hAnsi="Wingdings" w:hint="default"/>
      </w:rPr>
    </w:lvl>
    <w:lvl w:ilvl="6" w:tplc="4C0A0001" w:tentative="1">
      <w:start w:val="1"/>
      <w:numFmt w:val="bullet"/>
      <w:lvlText w:val=""/>
      <w:lvlJc w:val="left"/>
      <w:pPr>
        <w:ind w:left="5748" w:hanging="360"/>
      </w:pPr>
      <w:rPr>
        <w:rFonts w:ascii="Symbol" w:hAnsi="Symbol" w:hint="default"/>
      </w:rPr>
    </w:lvl>
    <w:lvl w:ilvl="7" w:tplc="4C0A0003" w:tentative="1">
      <w:start w:val="1"/>
      <w:numFmt w:val="bullet"/>
      <w:lvlText w:val="o"/>
      <w:lvlJc w:val="left"/>
      <w:pPr>
        <w:ind w:left="6468" w:hanging="360"/>
      </w:pPr>
      <w:rPr>
        <w:rFonts w:ascii="Courier New" w:hAnsi="Courier New" w:cs="Courier New" w:hint="default"/>
      </w:rPr>
    </w:lvl>
    <w:lvl w:ilvl="8" w:tplc="4C0A0005" w:tentative="1">
      <w:start w:val="1"/>
      <w:numFmt w:val="bullet"/>
      <w:lvlText w:val=""/>
      <w:lvlJc w:val="left"/>
      <w:pPr>
        <w:ind w:left="7188" w:hanging="360"/>
      </w:pPr>
      <w:rPr>
        <w:rFonts w:ascii="Wingdings" w:hAnsi="Wingdings" w:hint="default"/>
      </w:rPr>
    </w:lvl>
  </w:abstractNum>
  <w:abstractNum w:abstractNumId="40" w15:restartNumberingAfterBreak="0">
    <w:nsid w:val="658D0E4C"/>
    <w:multiLevelType w:val="hybridMultilevel"/>
    <w:tmpl w:val="70F01206"/>
    <w:lvl w:ilvl="0" w:tplc="4C0A0017">
      <w:start w:val="1"/>
      <w:numFmt w:val="lowerLetter"/>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41" w15:restartNumberingAfterBreak="0">
    <w:nsid w:val="668726DF"/>
    <w:multiLevelType w:val="hybridMultilevel"/>
    <w:tmpl w:val="53AC573A"/>
    <w:lvl w:ilvl="0" w:tplc="4C0A000F">
      <w:start w:val="1"/>
      <w:numFmt w:val="decimal"/>
      <w:lvlText w:val="%1."/>
      <w:lvlJc w:val="left"/>
      <w:pPr>
        <w:ind w:left="1776" w:hanging="360"/>
      </w:pPr>
    </w:lvl>
    <w:lvl w:ilvl="1" w:tplc="4C0A0019" w:tentative="1">
      <w:start w:val="1"/>
      <w:numFmt w:val="lowerLetter"/>
      <w:lvlText w:val="%2."/>
      <w:lvlJc w:val="left"/>
      <w:pPr>
        <w:ind w:left="2496" w:hanging="360"/>
      </w:pPr>
    </w:lvl>
    <w:lvl w:ilvl="2" w:tplc="4C0A001B" w:tentative="1">
      <w:start w:val="1"/>
      <w:numFmt w:val="lowerRoman"/>
      <w:lvlText w:val="%3."/>
      <w:lvlJc w:val="right"/>
      <w:pPr>
        <w:ind w:left="3216" w:hanging="180"/>
      </w:pPr>
    </w:lvl>
    <w:lvl w:ilvl="3" w:tplc="4C0A000F" w:tentative="1">
      <w:start w:val="1"/>
      <w:numFmt w:val="decimal"/>
      <w:lvlText w:val="%4."/>
      <w:lvlJc w:val="left"/>
      <w:pPr>
        <w:ind w:left="3936" w:hanging="360"/>
      </w:pPr>
    </w:lvl>
    <w:lvl w:ilvl="4" w:tplc="4C0A0019" w:tentative="1">
      <w:start w:val="1"/>
      <w:numFmt w:val="lowerLetter"/>
      <w:lvlText w:val="%5."/>
      <w:lvlJc w:val="left"/>
      <w:pPr>
        <w:ind w:left="4656" w:hanging="360"/>
      </w:pPr>
    </w:lvl>
    <w:lvl w:ilvl="5" w:tplc="4C0A001B" w:tentative="1">
      <w:start w:val="1"/>
      <w:numFmt w:val="lowerRoman"/>
      <w:lvlText w:val="%6."/>
      <w:lvlJc w:val="right"/>
      <w:pPr>
        <w:ind w:left="5376" w:hanging="180"/>
      </w:pPr>
    </w:lvl>
    <w:lvl w:ilvl="6" w:tplc="4C0A000F" w:tentative="1">
      <w:start w:val="1"/>
      <w:numFmt w:val="decimal"/>
      <w:lvlText w:val="%7."/>
      <w:lvlJc w:val="left"/>
      <w:pPr>
        <w:ind w:left="6096" w:hanging="360"/>
      </w:pPr>
    </w:lvl>
    <w:lvl w:ilvl="7" w:tplc="4C0A0019" w:tentative="1">
      <w:start w:val="1"/>
      <w:numFmt w:val="lowerLetter"/>
      <w:lvlText w:val="%8."/>
      <w:lvlJc w:val="left"/>
      <w:pPr>
        <w:ind w:left="6816" w:hanging="360"/>
      </w:pPr>
    </w:lvl>
    <w:lvl w:ilvl="8" w:tplc="4C0A001B" w:tentative="1">
      <w:start w:val="1"/>
      <w:numFmt w:val="lowerRoman"/>
      <w:lvlText w:val="%9."/>
      <w:lvlJc w:val="right"/>
      <w:pPr>
        <w:ind w:left="7536" w:hanging="180"/>
      </w:pPr>
    </w:lvl>
  </w:abstractNum>
  <w:abstractNum w:abstractNumId="42" w15:restartNumberingAfterBreak="0">
    <w:nsid w:val="66D13B1E"/>
    <w:multiLevelType w:val="hybridMultilevel"/>
    <w:tmpl w:val="45624BFA"/>
    <w:lvl w:ilvl="0" w:tplc="4C0A0001">
      <w:start w:val="1"/>
      <w:numFmt w:val="bullet"/>
      <w:lvlText w:val=""/>
      <w:lvlJc w:val="left"/>
      <w:pPr>
        <w:ind w:left="1802" w:hanging="360"/>
      </w:pPr>
      <w:rPr>
        <w:rFonts w:ascii="Symbol" w:hAnsi="Symbol" w:hint="default"/>
      </w:rPr>
    </w:lvl>
    <w:lvl w:ilvl="1" w:tplc="4C0A0003" w:tentative="1">
      <w:start w:val="1"/>
      <w:numFmt w:val="bullet"/>
      <w:lvlText w:val="o"/>
      <w:lvlJc w:val="left"/>
      <w:pPr>
        <w:ind w:left="2522" w:hanging="360"/>
      </w:pPr>
      <w:rPr>
        <w:rFonts w:ascii="Courier New" w:hAnsi="Courier New" w:cs="Courier New" w:hint="default"/>
      </w:rPr>
    </w:lvl>
    <w:lvl w:ilvl="2" w:tplc="4C0A0005" w:tentative="1">
      <w:start w:val="1"/>
      <w:numFmt w:val="bullet"/>
      <w:lvlText w:val=""/>
      <w:lvlJc w:val="left"/>
      <w:pPr>
        <w:ind w:left="3242" w:hanging="360"/>
      </w:pPr>
      <w:rPr>
        <w:rFonts w:ascii="Wingdings" w:hAnsi="Wingdings" w:hint="default"/>
      </w:rPr>
    </w:lvl>
    <w:lvl w:ilvl="3" w:tplc="4C0A0001" w:tentative="1">
      <w:start w:val="1"/>
      <w:numFmt w:val="bullet"/>
      <w:lvlText w:val=""/>
      <w:lvlJc w:val="left"/>
      <w:pPr>
        <w:ind w:left="3962" w:hanging="360"/>
      </w:pPr>
      <w:rPr>
        <w:rFonts w:ascii="Symbol" w:hAnsi="Symbol" w:hint="default"/>
      </w:rPr>
    </w:lvl>
    <w:lvl w:ilvl="4" w:tplc="4C0A0003" w:tentative="1">
      <w:start w:val="1"/>
      <w:numFmt w:val="bullet"/>
      <w:lvlText w:val="o"/>
      <w:lvlJc w:val="left"/>
      <w:pPr>
        <w:ind w:left="4682" w:hanging="360"/>
      </w:pPr>
      <w:rPr>
        <w:rFonts w:ascii="Courier New" w:hAnsi="Courier New" w:cs="Courier New" w:hint="default"/>
      </w:rPr>
    </w:lvl>
    <w:lvl w:ilvl="5" w:tplc="4C0A0005" w:tentative="1">
      <w:start w:val="1"/>
      <w:numFmt w:val="bullet"/>
      <w:lvlText w:val=""/>
      <w:lvlJc w:val="left"/>
      <w:pPr>
        <w:ind w:left="5402" w:hanging="360"/>
      </w:pPr>
      <w:rPr>
        <w:rFonts w:ascii="Wingdings" w:hAnsi="Wingdings" w:hint="default"/>
      </w:rPr>
    </w:lvl>
    <w:lvl w:ilvl="6" w:tplc="4C0A0001" w:tentative="1">
      <w:start w:val="1"/>
      <w:numFmt w:val="bullet"/>
      <w:lvlText w:val=""/>
      <w:lvlJc w:val="left"/>
      <w:pPr>
        <w:ind w:left="6122" w:hanging="360"/>
      </w:pPr>
      <w:rPr>
        <w:rFonts w:ascii="Symbol" w:hAnsi="Symbol" w:hint="default"/>
      </w:rPr>
    </w:lvl>
    <w:lvl w:ilvl="7" w:tplc="4C0A0003" w:tentative="1">
      <w:start w:val="1"/>
      <w:numFmt w:val="bullet"/>
      <w:lvlText w:val="o"/>
      <w:lvlJc w:val="left"/>
      <w:pPr>
        <w:ind w:left="6842" w:hanging="360"/>
      </w:pPr>
      <w:rPr>
        <w:rFonts w:ascii="Courier New" w:hAnsi="Courier New" w:cs="Courier New" w:hint="default"/>
      </w:rPr>
    </w:lvl>
    <w:lvl w:ilvl="8" w:tplc="4C0A0005" w:tentative="1">
      <w:start w:val="1"/>
      <w:numFmt w:val="bullet"/>
      <w:lvlText w:val=""/>
      <w:lvlJc w:val="left"/>
      <w:pPr>
        <w:ind w:left="7562" w:hanging="360"/>
      </w:pPr>
      <w:rPr>
        <w:rFonts w:ascii="Wingdings" w:hAnsi="Wingdings" w:hint="default"/>
      </w:rPr>
    </w:lvl>
  </w:abstractNum>
  <w:abstractNum w:abstractNumId="43" w15:restartNumberingAfterBreak="0">
    <w:nsid w:val="6DCD1170"/>
    <w:multiLevelType w:val="hybridMultilevel"/>
    <w:tmpl w:val="6762BAEE"/>
    <w:lvl w:ilvl="0" w:tplc="4C0A0017">
      <w:start w:val="1"/>
      <w:numFmt w:val="lowerLetter"/>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44" w15:restartNumberingAfterBreak="0">
    <w:nsid w:val="6F2B14A4"/>
    <w:multiLevelType w:val="multilevel"/>
    <w:tmpl w:val="68DC2C4E"/>
    <w:lvl w:ilvl="0">
      <w:start w:val="1"/>
      <w:numFmt w:val="decimal"/>
      <w:lvlText w:val="%1."/>
      <w:lvlJc w:val="left"/>
      <w:pPr>
        <w:ind w:left="450" w:hanging="360"/>
      </w:pPr>
      <w:rPr>
        <w:rFonts w:hint="default"/>
        <w:b/>
        <w:sz w:val="22"/>
        <w:szCs w:val="22"/>
      </w:rPr>
    </w:lvl>
    <w:lvl w:ilvl="1">
      <w:start w:val="1"/>
      <w:numFmt w:val="decimal"/>
      <w:lvlText w:val="%1.%2."/>
      <w:lvlJc w:val="left"/>
      <w:pPr>
        <w:ind w:left="440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1E778B9"/>
    <w:multiLevelType w:val="hybridMultilevel"/>
    <w:tmpl w:val="6A049358"/>
    <w:lvl w:ilvl="0" w:tplc="4C0A0001">
      <w:start w:val="1"/>
      <w:numFmt w:val="bullet"/>
      <w:lvlText w:val=""/>
      <w:lvlJc w:val="left"/>
      <w:pPr>
        <w:ind w:left="1776" w:hanging="360"/>
      </w:pPr>
      <w:rPr>
        <w:rFonts w:ascii="Symbol" w:hAnsi="Symbol" w:hint="default"/>
      </w:rPr>
    </w:lvl>
    <w:lvl w:ilvl="1" w:tplc="4C0A0003" w:tentative="1">
      <w:start w:val="1"/>
      <w:numFmt w:val="bullet"/>
      <w:lvlText w:val="o"/>
      <w:lvlJc w:val="left"/>
      <w:pPr>
        <w:ind w:left="2496" w:hanging="360"/>
      </w:pPr>
      <w:rPr>
        <w:rFonts w:ascii="Courier New" w:hAnsi="Courier New" w:cs="Courier New" w:hint="default"/>
      </w:rPr>
    </w:lvl>
    <w:lvl w:ilvl="2" w:tplc="4C0A0005" w:tentative="1">
      <w:start w:val="1"/>
      <w:numFmt w:val="bullet"/>
      <w:lvlText w:val=""/>
      <w:lvlJc w:val="left"/>
      <w:pPr>
        <w:ind w:left="3216" w:hanging="360"/>
      </w:pPr>
      <w:rPr>
        <w:rFonts w:ascii="Wingdings" w:hAnsi="Wingdings" w:hint="default"/>
      </w:rPr>
    </w:lvl>
    <w:lvl w:ilvl="3" w:tplc="4C0A0001" w:tentative="1">
      <w:start w:val="1"/>
      <w:numFmt w:val="bullet"/>
      <w:lvlText w:val=""/>
      <w:lvlJc w:val="left"/>
      <w:pPr>
        <w:ind w:left="3936" w:hanging="360"/>
      </w:pPr>
      <w:rPr>
        <w:rFonts w:ascii="Symbol" w:hAnsi="Symbol" w:hint="default"/>
      </w:rPr>
    </w:lvl>
    <w:lvl w:ilvl="4" w:tplc="4C0A0003" w:tentative="1">
      <w:start w:val="1"/>
      <w:numFmt w:val="bullet"/>
      <w:lvlText w:val="o"/>
      <w:lvlJc w:val="left"/>
      <w:pPr>
        <w:ind w:left="4656" w:hanging="360"/>
      </w:pPr>
      <w:rPr>
        <w:rFonts w:ascii="Courier New" w:hAnsi="Courier New" w:cs="Courier New" w:hint="default"/>
      </w:rPr>
    </w:lvl>
    <w:lvl w:ilvl="5" w:tplc="4C0A0005" w:tentative="1">
      <w:start w:val="1"/>
      <w:numFmt w:val="bullet"/>
      <w:lvlText w:val=""/>
      <w:lvlJc w:val="left"/>
      <w:pPr>
        <w:ind w:left="5376" w:hanging="360"/>
      </w:pPr>
      <w:rPr>
        <w:rFonts w:ascii="Wingdings" w:hAnsi="Wingdings" w:hint="default"/>
      </w:rPr>
    </w:lvl>
    <w:lvl w:ilvl="6" w:tplc="4C0A0001" w:tentative="1">
      <w:start w:val="1"/>
      <w:numFmt w:val="bullet"/>
      <w:lvlText w:val=""/>
      <w:lvlJc w:val="left"/>
      <w:pPr>
        <w:ind w:left="6096" w:hanging="360"/>
      </w:pPr>
      <w:rPr>
        <w:rFonts w:ascii="Symbol" w:hAnsi="Symbol" w:hint="default"/>
      </w:rPr>
    </w:lvl>
    <w:lvl w:ilvl="7" w:tplc="4C0A0003" w:tentative="1">
      <w:start w:val="1"/>
      <w:numFmt w:val="bullet"/>
      <w:lvlText w:val="o"/>
      <w:lvlJc w:val="left"/>
      <w:pPr>
        <w:ind w:left="6816" w:hanging="360"/>
      </w:pPr>
      <w:rPr>
        <w:rFonts w:ascii="Courier New" w:hAnsi="Courier New" w:cs="Courier New" w:hint="default"/>
      </w:rPr>
    </w:lvl>
    <w:lvl w:ilvl="8" w:tplc="4C0A0005" w:tentative="1">
      <w:start w:val="1"/>
      <w:numFmt w:val="bullet"/>
      <w:lvlText w:val=""/>
      <w:lvlJc w:val="left"/>
      <w:pPr>
        <w:ind w:left="7536" w:hanging="360"/>
      </w:pPr>
      <w:rPr>
        <w:rFonts w:ascii="Wingdings" w:hAnsi="Wingdings" w:hint="default"/>
      </w:rPr>
    </w:lvl>
  </w:abstractNum>
  <w:abstractNum w:abstractNumId="46" w15:restartNumberingAfterBreak="0">
    <w:nsid w:val="72557B0E"/>
    <w:multiLevelType w:val="hybridMultilevel"/>
    <w:tmpl w:val="5A6C4372"/>
    <w:lvl w:ilvl="0" w:tplc="4C0A0001">
      <w:start w:val="1"/>
      <w:numFmt w:val="bullet"/>
      <w:lvlText w:val=""/>
      <w:lvlJc w:val="left"/>
      <w:pPr>
        <w:ind w:left="363" w:hanging="360"/>
      </w:pPr>
      <w:rPr>
        <w:rFonts w:ascii="Symbol" w:hAnsi="Symbol" w:hint="default"/>
      </w:rPr>
    </w:lvl>
    <w:lvl w:ilvl="1" w:tplc="4C0A0003" w:tentative="1">
      <w:start w:val="1"/>
      <w:numFmt w:val="bullet"/>
      <w:lvlText w:val="o"/>
      <w:lvlJc w:val="left"/>
      <w:pPr>
        <w:ind w:left="1083" w:hanging="360"/>
      </w:pPr>
      <w:rPr>
        <w:rFonts w:ascii="Courier New" w:hAnsi="Courier New" w:cs="Courier New" w:hint="default"/>
      </w:rPr>
    </w:lvl>
    <w:lvl w:ilvl="2" w:tplc="4C0A0005" w:tentative="1">
      <w:start w:val="1"/>
      <w:numFmt w:val="bullet"/>
      <w:lvlText w:val=""/>
      <w:lvlJc w:val="left"/>
      <w:pPr>
        <w:ind w:left="1803" w:hanging="360"/>
      </w:pPr>
      <w:rPr>
        <w:rFonts w:ascii="Wingdings" w:hAnsi="Wingdings" w:hint="default"/>
      </w:rPr>
    </w:lvl>
    <w:lvl w:ilvl="3" w:tplc="4C0A0001" w:tentative="1">
      <w:start w:val="1"/>
      <w:numFmt w:val="bullet"/>
      <w:lvlText w:val=""/>
      <w:lvlJc w:val="left"/>
      <w:pPr>
        <w:ind w:left="2523" w:hanging="360"/>
      </w:pPr>
      <w:rPr>
        <w:rFonts w:ascii="Symbol" w:hAnsi="Symbol" w:hint="default"/>
      </w:rPr>
    </w:lvl>
    <w:lvl w:ilvl="4" w:tplc="4C0A0003" w:tentative="1">
      <w:start w:val="1"/>
      <w:numFmt w:val="bullet"/>
      <w:lvlText w:val="o"/>
      <w:lvlJc w:val="left"/>
      <w:pPr>
        <w:ind w:left="3243" w:hanging="360"/>
      </w:pPr>
      <w:rPr>
        <w:rFonts w:ascii="Courier New" w:hAnsi="Courier New" w:cs="Courier New" w:hint="default"/>
      </w:rPr>
    </w:lvl>
    <w:lvl w:ilvl="5" w:tplc="4C0A0005" w:tentative="1">
      <w:start w:val="1"/>
      <w:numFmt w:val="bullet"/>
      <w:lvlText w:val=""/>
      <w:lvlJc w:val="left"/>
      <w:pPr>
        <w:ind w:left="3963" w:hanging="360"/>
      </w:pPr>
      <w:rPr>
        <w:rFonts w:ascii="Wingdings" w:hAnsi="Wingdings" w:hint="default"/>
      </w:rPr>
    </w:lvl>
    <w:lvl w:ilvl="6" w:tplc="4C0A0001" w:tentative="1">
      <w:start w:val="1"/>
      <w:numFmt w:val="bullet"/>
      <w:lvlText w:val=""/>
      <w:lvlJc w:val="left"/>
      <w:pPr>
        <w:ind w:left="4683" w:hanging="360"/>
      </w:pPr>
      <w:rPr>
        <w:rFonts w:ascii="Symbol" w:hAnsi="Symbol" w:hint="default"/>
      </w:rPr>
    </w:lvl>
    <w:lvl w:ilvl="7" w:tplc="4C0A0003" w:tentative="1">
      <w:start w:val="1"/>
      <w:numFmt w:val="bullet"/>
      <w:lvlText w:val="o"/>
      <w:lvlJc w:val="left"/>
      <w:pPr>
        <w:ind w:left="5403" w:hanging="360"/>
      </w:pPr>
      <w:rPr>
        <w:rFonts w:ascii="Courier New" w:hAnsi="Courier New" w:cs="Courier New" w:hint="default"/>
      </w:rPr>
    </w:lvl>
    <w:lvl w:ilvl="8" w:tplc="4C0A0005" w:tentative="1">
      <w:start w:val="1"/>
      <w:numFmt w:val="bullet"/>
      <w:lvlText w:val=""/>
      <w:lvlJc w:val="left"/>
      <w:pPr>
        <w:ind w:left="6123" w:hanging="360"/>
      </w:pPr>
      <w:rPr>
        <w:rFonts w:ascii="Wingdings" w:hAnsi="Wingdings" w:hint="default"/>
      </w:rPr>
    </w:lvl>
  </w:abstractNum>
  <w:abstractNum w:abstractNumId="47" w15:restartNumberingAfterBreak="0">
    <w:nsid w:val="7A0E3A26"/>
    <w:multiLevelType w:val="hybridMultilevel"/>
    <w:tmpl w:val="F59E5F70"/>
    <w:lvl w:ilvl="0" w:tplc="4C0A0001">
      <w:start w:val="1"/>
      <w:numFmt w:val="bullet"/>
      <w:lvlText w:val=""/>
      <w:lvlJc w:val="left"/>
      <w:pPr>
        <w:ind w:left="2124" w:hanging="360"/>
      </w:pPr>
      <w:rPr>
        <w:rFonts w:ascii="Symbol" w:hAnsi="Symbol" w:hint="default"/>
      </w:rPr>
    </w:lvl>
    <w:lvl w:ilvl="1" w:tplc="4C0A0005">
      <w:start w:val="1"/>
      <w:numFmt w:val="bullet"/>
      <w:lvlText w:val=""/>
      <w:lvlJc w:val="left"/>
      <w:pPr>
        <w:ind w:left="3204" w:hanging="360"/>
      </w:pPr>
      <w:rPr>
        <w:rFonts w:ascii="Wingdings" w:hAnsi="Wingdings" w:hint="default"/>
      </w:rPr>
    </w:lvl>
    <w:lvl w:ilvl="2" w:tplc="4C0A001B">
      <w:start w:val="1"/>
      <w:numFmt w:val="lowerRoman"/>
      <w:lvlText w:val="%3."/>
      <w:lvlJc w:val="right"/>
      <w:pPr>
        <w:ind w:left="3924" w:hanging="180"/>
      </w:pPr>
    </w:lvl>
    <w:lvl w:ilvl="3" w:tplc="4C0A000F" w:tentative="1">
      <w:start w:val="1"/>
      <w:numFmt w:val="decimal"/>
      <w:lvlText w:val="%4."/>
      <w:lvlJc w:val="left"/>
      <w:pPr>
        <w:ind w:left="4644" w:hanging="360"/>
      </w:pPr>
    </w:lvl>
    <w:lvl w:ilvl="4" w:tplc="4C0A0019" w:tentative="1">
      <w:start w:val="1"/>
      <w:numFmt w:val="lowerLetter"/>
      <w:lvlText w:val="%5."/>
      <w:lvlJc w:val="left"/>
      <w:pPr>
        <w:ind w:left="5364" w:hanging="360"/>
      </w:pPr>
    </w:lvl>
    <w:lvl w:ilvl="5" w:tplc="4C0A001B" w:tentative="1">
      <w:start w:val="1"/>
      <w:numFmt w:val="lowerRoman"/>
      <w:lvlText w:val="%6."/>
      <w:lvlJc w:val="right"/>
      <w:pPr>
        <w:ind w:left="6084" w:hanging="180"/>
      </w:pPr>
    </w:lvl>
    <w:lvl w:ilvl="6" w:tplc="4C0A000F" w:tentative="1">
      <w:start w:val="1"/>
      <w:numFmt w:val="decimal"/>
      <w:lvlText w:val="%7."/>
      <w:lvlJc w:val="left"/>
      <w:pPr>
        <w:ind w:left="6804" w:hanging="360"/>
      </w:pPr>
    </w:lvl>
    <w:lvl w:ilvl="7" w:tplc="4C0A0019" w:tentative="1">
      <w:start w:val="1"/>
      <w:numFmt w:val="lowerLetter"/>
      <w:lvlText w:val="%8."/>
      <w:lvlJc w:val="left"/>
      <w:pPr>
        <w:ind w:left="7524" w:hanging="360"/>
      </w:pPr>
    </w:lvl>
    <w:lvl w:ilvl="8" w:tplc="4C0A001B" w:tentative="1">
      <w:start w:val="1"/>
      <w:numFmt w:val="lowerRoman"/>
      <w:lvlText w:val="%9."/>
      <w:lvlJc w:val="right"/>
      <w:pPr>
        <w:ind w:left="8244" w:hanging="180"/>
      </w:pPr>
    </w:lvl>
  </w:abstractNum>
  <w:abstractNum w:abstractNumId="48" w15:restartNumberingAfterBreak="0">
    <w:nsid w:val="7A7F3D4B"/>
    <w:multiLevelType w:val="multilevel"/>
    <w:tmpl w:val="D514DC94"/>
    <w:lvl w:ilvl="0">
      <w:start w:val="1"/>
      <w:numFmt w:val="decimal"/>
      <w:lvlText w:val="%1."/>
      <w:lvlJc w:val="left"/>
      <w:pPr>
        <w:ind w:left="4046" w:hanging="360"/>
      </w:pPr>
      <w:rPr>
        <w:b w:val="0"/>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48"/>
  </w:num>
  <w:num w:numId="2">
    <w:abstractNumId w:val="44"/>
  </w:num>
  <w:num w:numId="3">
    <w:abstractNumId w:val="5"/>
  </w:num>
  <w:num w:numId="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9"/>
  </w:num>
  <w:num w:numId="7">
    <w:abstractNumId w:val="1"/>
  </w:num>
  <w:num w:numId="8">
    <w:abstractNumId w:val="8"/>
  </w:num>
  <w:num w:numId="9">
    <w:abstractNumId w:val="12"/>
  </w:num>
  <w:num w:numId="10">
    <w:abstractNumId w:val="2"/>
  </w:num>
  <w:num w:numId="11">
    <w:abstractNumId w:val="21"/>
  </w:num>
  <w:num w:numId="12">
    <w:abstractNumId w:val="18"/>
  </w:num>
  <w:num w:numId="13">
    <w:abstractNumId w:val="23"/>
  </w:num>
  <w:num w:numId="14">
    <w:abstractNumId w:val="36"/>
  </w:num>
  <w:num w:numId="15">
    <w:abstractNumId w:val="43"/>
  </w:num>
  <w:num w:numId="16">
    <w:abstractNumId w:val="40"/>
  </w:num>
  <w:num w:numId="17">
    <w:abstractNumId w:val="6"/>
  </w:num>
  <w:num w:numId="18">
    <w:abstractNumId w:val="24"/>
  </w:num>
  <w:num w:numId="19">
    <w:abstractNumId w:val="29"/>
  </w:num>
  <w:num w:numId="20">
    <w:abstractNumId w:val="35"/>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17"/>
  </w:num>
  <w:num w:numId="24">
    <w:abstractNumId w:val="34"/>
  </w:num>
  <w:num w:numId="25">
    <w:abstractNumId w:val="0"/>
  </w:num>
  <w:num w:numId="26">
    <w:abstractNumId w:val="47"/>
  </w:num>
  <w:num w:numId="27">
    <w:abstractNumId w:val="30"/>
  </w:num>
  <w:num w:numId="28">
    <w:abstractNumId w:val="4"/>
  </w:num>
  <w:num w:numId="29">
    <w:abstractNumId w:val="20"/>
  </w:num>
  <w:num w:numId="30">
    <w:abstractNumId w:val="15"/>
  </w:num>
  <w:num w:numId="31">
    <w:abstractNumId w:val="28"/>
  </w:num>
  <w:num w:numId="32">
    <w:abstractNumId w:val="11"/>
  </w:num>
  <w:num w:numId="33">
    <w:abstractNumId w:val="25"/>
  </w:num>
  <w:num w:numId="34">
    <w:abstractNumId w:val="33"/>
  </w:num>
  <w:num w:numId="35">
    <w:abstractNumId w:val="13"/>
  </w:num>
  <w:num w:numId="36">
    <w:abstractNumId w:val="45"/>
  </w:num>
  <w:num w:numId="37">
    <w:abstractNumId w:val="3"/>
  </w:num>
  <w:num w:numId="38">
    <w:abstractNumId w:val="26"/>
  </w:num>
  <w:num w:numId="39">
    <w:abstractNumId w:val="10"/>
  </w:num>
  <w:num w:numId="40">
    <w:abstractNumId w:val="22"/>
  </w:num>
  <w:num w:numId="41">
    <w:abstractNumId w:val="37"/>
  </w:num>
  <w:num w:numId="42">
    <w:abstractNumId w:val="42"/>
  </w:num>
  <w:num w:numId="43">
    <w:abstractNumId w:val="39"/>
  </w:num>
  <w:num w:numId="44">
    <w:abstractNumId w:val="7"/>
  </w:num>
  <w:num w:numId="45">
    <w:abstractNumId w:val="41"/>
  </w:num>
  <w:num w:numId="46">
    <w:abstractNumId w:val="9"/>
  </w:num>
  <w:num w:numId="47">
    <w:abstractNumId w:val="27"/>
  </w:num>
  <w:num w:numId="48">
    <w:abstractNumId w:val="46"/>
  </w:num>
  <w:num w:numId="49">
    <w:abstractNumId w:val="14"/>
  </w:num>
  <w:num w:numId="50">
    <w:abstractNumId w:val="3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104"/>
    <w:rsid w:val="0000272C"/>
    <w:rsid w:val="0000379B"/>
    <w:rsid w:val="00003A36"/>
    <w:rsid w:val="000042D1"/>
    <w:rsid w:val="00005C82"/>
    <w:rsid w:val="00006A61"/>
    <w:rsid w:val="00007D31"/>
    <w:rsid w:val="00010444"/>
    <w:rsid w:val="00010B0D"/>
    <w:rsid w:val="0001554C"/>
    <w:rsid w:val="00016CF0"/>
    <w:rsid w:val="00020FB6"/>
    <w:rsid w:val="000245E5"/>
    <w:rsid w:val="00027A17"/>
    <w:rsid w:val="0003244D"/>
    <w:rsid w:val="00036D0D"/>
    <w:rsid w:val="00040158"/>
    <w:rsid w:val="00040331"/>
    <w:rsid w:val="00041088"/>
    <w:rsid w:val="00044532"/>
    <w:rsid w:val="000445C7"/>
    <w:rsid w:val="000474B2"/>
    <w:rsid w:val="0005189F"/>
    <w:rsid w:val="00051C84"/>
    <w:rsid w:val="00053278"/>
    <w:rsid w:val="0005677B"/>
    <w:rsid w:val="00061299"/>
    <w:rsid w:val="00062FAA"/>
    <w:rsid w:val="0006389B"/>
    <w:rsid w:val="00063EB1"/>
    <w:rsid w:val="00064D9F"/>
    <w:rsid w:val="000714F9"/>
    <w:rsid w:val="000736EB"/>
    <w:rsid w:val="00074A69"/>
    <w:rsid w:val="00075238"/>
    <w:rsid w:val="00075E9E"/>
    <w:rsid w:val="00076253"/>
    <w:rsid w:val="00077CAD"/>
    <w:rsid w:val="000841C3"/>
    <w:rsid w:val="0008529B"/>
    <w:rsid w:val="000853FD"/>
    <w:rsid w:val="00085981"/>
    <w:rsid w:val="0008606B"/>
    <w:rsid w:val="0008692D"/>
    <w:rsid w:val="00086F10"/>
    <w:rsid w:val="00090143"/>
    <w:rsid w:val="00090738"/>
    <w:rsid w:val="00092432"/>
    <w:rsid w:val="000933DA"/>
    <w:rsid w:val="00093519"/>
    <w:rsid w:val="00093A8A"/>
    <w:rsid w:val="00094A07"/>
    <w:rsid w:val="00096273"/>
    <w:rsid w:val="000A1482"/>
    <w:rsid w:val="000A2249"/>
    <w:rsid w:val="000A4157"/>
    <w:rsid w:val="000A5E2F"/>
    <w:rsid w:val="000A7EF5"/>
    <w:rsid w:val="000B06A1"/>
    <w:rsid w:val="000B1CF8"/>
    <w:rsid w:val="000B4766"/>
    <w:rsid w:val="000B50C6"/>
    <w:rsid w:val="000B6E0B"/>
    <w:rsid w:val="000B7B68"/>
    <w:rsid w:val="000C05D2"/>
    <w:rsid w:val="000C0A86"/>
    <w:rsid w:val="000C2185"/>
    <w:rsid w:val="000C6F58"/>
    <w:rsid w:val="000D0676"/>
    <w:rsid w:val="000D2C99"/>
    <w:rsid w:val="000D336A"/>
    <w:rsid w:val="000D75B6"/>
    <w:rsid w:val="000E2860"/>
    <w:rsid w:val="000E691F"/>
    <w:rsid w:val="000E6A78"/>
    <w:rsid w:val="000F05B0"/>
    <w:rsid w:val="000F0BC1"/>
    <w:rsid w:val="000F2037"/>
    <w:rsid w:val="000F362E"/>
    <w:rsid w:val="000F4B50"/>
    <w:rsid w:val="000F5377"/>
    <w:rsid w:val="0010256B"/>
    <w:rsid w:val="00102E83"/>
    <w:rsid w:val="001043D1"/>
    <w:rsid w:val="00104ED3"/>
    <w:rsid w:val="001074E0"/>
    <w:rsid w:val="00107C49"/>
    <w:rsid w:val="001115D0"/>
    <w:rsid w:val="00121891"/>
    <w:rsid w:val="0012319A"/>
    <w:rsid w:val="00127F8F"/>
    <w:rsid w:val="001354E1"/>
    <w:rsid w:val="001359D1"/>
    <w:rsid w:val="00137F36"/>
    <w:rsid w:val="0014368D"/>
    <w:rsid w:val="00144BC6"/>
    <w:rsid w:val="001454EF"/>
    <w:rsid w:val="001469D9"/>
    <w:rsid w:val="00151810"/>
    <w:rsid w:val="00153D8A"/>
    <w:rsid w:val="00154577"/>
    <w:rsid w:val="00154FE3"/>
    <w:rsid w:val="001553DF"/>
    <w:rsid w:val="00155DAC"/>
    <w:rsid w:val="00156477"/>
    <w:rsid w:val="00161E68"/>
    <w:rsid w:val="0016366D"/>
    <w:rsid w:val="001640E7"/>
    <w:rsid w:val="00164BD6"/>
    <w:rsid w:val="00165123"/>
    <w:rsid w:val="0016792F"/>
    <w:rsid w:val="00170651"/>
    <w:rsid w:val="00171950"/>
    <w:rsid w:val="001731A2"/>
    <w:rsid w:val="0017754A"/>
    <w:rsid w:val="00186ADF"/>
    <w:rsid w:val="001873A2"/>
    <w:rsid w:val="001908C9"/>
    <w:rsid w:val="00193099"/>
    <w:rsid w:val="001938BD"/>
    <w:rsid w:val="00194625"/>
    <w:rsid w:val="001A18BD"/>
    <w:rsid w:val="001B00A1"/>
    <w:rsid w:val="001B0F23"/>
    <w:rsid w:val="001B2710"/>
    <w:rsid w:val="001B4381"/>
    <w:rsid w:val="001B4927"/>
    <w:rsid w:val="001B4E2E"/>
    <w:rsid w:val="001C0A56"/>
    <w:rsid w:val="001C1711"/>
    <w:rsid w:val="001C3253"/>
    <w:rsid w:val="001C5067"/>
    <w:rsid w:val="001D4516"/>
    <w:rsid w:val="001D4E27"/>
    <w:rsid w:val="001E03F5"/>
    <w:rsid w:val="001E40AA"/>
    <w:rsid w:val="001E4A23"/>
    <w:rsid w:val="001E4F28"/>
    <w:rsid w:val="001E5BC3"/>
    <w:rsid w:val="001E6104"/>
    <w:rsid w:val="001F157D"/>
    <w:rsid w:val="001F3533"/>
    <w:rsid w:val="001F4371"/>
    <w:rsid w:val="001F6084"/>
    <w:rsid w:val="002012E8"/>
    <w:rsid w:val="002012F1"/>
    <w:rsid w:val="002035CC"/>
    <w:rsid w:val="002038D8"/>
    <w:rsid w:val="002043D0"/>
    <w:rsid w:val="002100D2"/>
    <w:rsid w:val="00210B6E"/>
    <w:rsid w:val="00211224"/>
    <w:rsid w:val="002116FE"/>
    <w:rsid w:val="00212615"/>
    <w:rsid w:val="0021268A"/>
    <w:rsid w:val="00212E51"/>
    <w:rsid w:val="0021424E"/>
    <w:rsid w:val="00214439"/>
    <w:rsid w:val="002173D7"/>
    <w:rsid w:val="00217B54"/>
    <w:rsid w:val="00220E6D"/>
    <w:rsid w:val="00221380"/>
    <w:rsid w:val="002244B0"/>
    <w:rsid w:val="00225573"/>
    <w:rsid w:val="00225F05"/>
    <w:rsid w:val="00227E00"/>
    <w:rsid w:val="002339E7"/>
    <w:rsid w:val="0023658B"/>
    <w:rsid w:val="002370D4"/>
    <w:rsid w:val="002426C4"/>
    <w:rsid w:val="00242FEF"/>
    <w:rsid w:val="00244E5D"/>
    <w:rsid w:val="00246F45"/>
    <w:rsid w:val="0024714D"/>
    <w:rsid w:val="00250B52"/>
    <w:rsid w:val="00252434"/>
    <w:rsid w:val="00254B71"/>
    <w:rsid w:val="002615B6"/>
    <w:rsid w:val="00263097"/>
    <w:rsid w:val="00263656"/>
    <w:rsid w:val="00265D17"/>
    <w:rsid w:val="00267C65"/>
    <w:rsid w:val="0027178F"/>
    <w:rsid w:val="002752CE"/>
    <w:rsid w:val="002810E3"/>
    <w:rsid w:val="00281B8A"/>
    <w:rsid w:val="0028246B"/>
    <w:rsid w:val="002845AE"/>
    <w:rsid w:val="002855C9"/>
    <w:rsid w:val="002869B6"/>
    <w:rsid w:val="00290343"/>
    <w:rsid w:val="0029349F"/>
    <w:rsid w:val="00295BAD"/>
    <w:rsid w:val="00297D42"/>
    <w:rsid w:val="002A4019"/>
    <w:rsid w:val="002B0453"/>
    <w:rsid w:val="002B436A"/>
    <w:rsid w:val="002C428B"/>
    <w:rsid w:val="002C5048"/>
    <w:rsid w:val="002C5E97"/>
    <w:rsid w:val="002D1D2A"/>
    <w:rsid w:val="002D37A5"/>
    <w:rsid w:val="002D5915"/>
    <w:rsid w:val="002F02C2"/>
    <w:rsid w:val="002F2334"/>
    <w:rsid w:val="002F27BA"/>
    <w:rsid w:val="002F31D6"/>
    <w:rsid w:val="002F6781"/>
    <w:rsid w:val="002F79BA"/>
    <w:rsid w:val="0030210D"/>
    <w:rsid w:val="00303AE7"/>
    <w:rsid w:val="0030711D"/>
    <w:rsid w:val="00307E00"/>
    <w:rsid w:val="00307FCB"/>
    <w:rsid w:val="00310CB2"/>
    <w:rsid w:val="00313862"/>
    <w:rsid w:val="003142D8"/>
    <w:rsid w:val="00316D6E"/>
    <w:rsid w:val="00317216"/>
    <w:rsid w:val="00325284"/>
    <w:rsid w:val="00325805"/>
    <w:rsid w:val="003313BB"/>
    <w:rsid w:val="00333746"/>
    <w:rsid w:val="00334DA0"/>
    <w:rsid w:val="00344712"/>
    <w:rsid w:val="00346EA7"/>
    <w:rsid w:val="00352E45"/>
    <w:rsid w:val="00356DD1"/>
    <w:rsid w:val="00357E01"/>
    <w:rsid w:val="00361148"/>
    <w:rsid w:val="003634D0"/>
    <w:rsid w:val="00363964"/>
    <w:rsid w:val="00363C20"/>
    <w:rsid w:val="003772FB"/>
    <w:rsid w:val="003804BB"/>
    <w:rsid w:val="00383327"/>
    <w:rsid w:val="00384509"/>
    <w:rsid w:val="00384F7F"/>
    <w:rsid w:val="0038629C"/>
    <w:rsid w:val="003877C9"/>
    <w:rsid w:val="0039170B"/>
    <w:rsid w:val="0039471B"/>
    <w:rsid w:val="003A1D4A"/>
    <w:rsid w:val="003A2353"/>
    <w:rsid w:val="003A5449"/>
    <w:rsid w:val="003A65EC"/>
    <w:rsid w:val="003B026A"/>
    <w:rsid w:val="003B0459"/>
    <w:rsid w:val="003B06DD"/>
    <w:rsid w:val="003B2AAC"/>
    <w:rsid w:val="003B2B48"/>
    <w:rsid w:val="003B395D"/>
    <w:rsid w:val="003B470C"/>
    <w:rsid w:val="003C121D"/>
    <w:rsid w:val="003C4EC5"/>
    <w:rsid w:val="003C5B73"/>
    <w:rsid w:val="003C6C65"/>
    <w:rsid w:val="003C6F39"/>
    <w:rsid w:val="003C73AB"/>
    <w:rsid w:val="003D1139"/>
    <w:rsid w:val="003D1D8B"/>
    <w:rsid w:val="003D462B"/>
    <w:rsid w:val="003D52E4"/>
    <w:rsid w:val="003E4C73"/>
    <w:rsid w:val="003E5234"/>
    <w:rsid w:val="003E6241"/>
    <w:rsid w:val="003F185D"/>
    <w:rsid w:val="003F43D5"/>
    <w:rsid w:val="003F4F9D"/>
    <w:rsid w:val="004017FC"/>
    <w:rsid w:val="00401F65"/>
    <w:rsid w:val="00405462"/>
    <w:rsid w:val="004077EB"/>
    <w:rsid w:val="00407811"/>
    <w:rsid w:val="00412D2B"/>
    <w:rsid w:val="00412E79"/>
    <w:rsid w:val="0041371E"/>
    <w:rsid w:val="00417F36"/>
    <w:rsid w:val="0042055B"/>
    <w:rsid w:val="00422887"/>
    <w:rsid w:val="00422EAB"/>
    <w:rsid w:val="00424A84"/>
    <w:rsid w:val="00431DE5"/>
    <w:rsid w:val="0043771F"/>
    <w:rsid w:val="0045269D"/>
    <w:rsid w:val="004554C3"/>
    <w:rsid w:val="00460EDA"/>
    <w:rsid w:val="00461ED3"/>
    <w:rsid w:val="00461F3D"/>
    <w:rsid w:val="0046209A"/>
    <w:rsid w:val="00463376"/>
    <w:rsid w:val="004641CD"/>
    <w:rsid w:val="00464BFE"/>
    <w:rsid w:val="00464CCF"/>
    <w:rsid w:val="00465652"/>
    <w:rsid w:val="00475016"/>
    <w:rsid w:val="00482D92"/>
    <w:rsid w:val="004854DE"/>
    <w:rsid w:val="00486035"/>
    <w:rsid w:val="00487244"/>
    <w:rsid w:val="0048764A"/>
    <w:rsid w:val="004A0B74"/>
    <w:rsid w:val="004A1B7A"/>
    <w:rsid w:val="004A1ED0"/>
    <w:rsid w:val="004A25EA"/>
    <w:rsid w:val="004A6455"/>
    <w:rsid w:val="004A724D"/>
    <w:rsid w:val="004A7C89"/>
    <w:rsid w:val="004B168A"/>
    <w:rsid w:val="004B17DB"/>
    <w:rsid w:val="004B2002"/>
    <w:rsid w:val="004B4132"/>
    <w:rsid w:val="004B512C"/>
    <w:rsid w:val="004B5489"/>
    <w:rsid w:val="004B78EC"/>
    <w:rsid w:val="004C0B40"/>
    <w:rsid w:val="004C18D4"/>
    <w:rsid w:val="004C4823"/>
    <w:rsid w:val="004C5F7B"/>
    <w:rsid w:val="004C718E"/>
    <w:rsid w:val="004C73DC"/>
    <w:rsid w:val="004D1982"/>
    <w:rsid w:val="004D684F"/>
    <w:rsid w:val="004F0CE9"/>
    <w:rsid w:val="004F20B1"/>
    <w:rsid w:val="004F220B"/>
    <w:rsid w:val="004F3A4A"/>
    <w:rsid w:val="004F43AF"/>
    <w:rsid w:val="004F478A"/>
    <w:rsid w:val="004F54D6"/>
    <w:rsid w:val="005002A6"/>
    <w:rsid w:val="00506824"/>
    <w:rsid w:val="00506AC2"/>
    <w:rsid w:val="00507CFF"/>
    <w:rsid w:val="005101D1"/>
    <w:rsid w:val="00512946"/>
    <w:rsid w:val="00513A98"/>
    <w:rsid w:val="00513F79"/>
    <w:rsid w:val="00517286"/>
    <w:rsid w:val="00520981"/>
    <w:rsid w:val="00522B19"/>
    <w:rsid w:val="0052566A"/>
    <w:rsid w:val="00526A24"/>
    <w:rsid w:val="00530475"/>
    <w:rsid w:val="00534B9E"/>
    <w:rsid w:val="00537C49"/>
    <w:rsid w:val="00541943"/>
    <w:rsid w:val="0054315E"/>
    <w:rsid w:val="005440B6"/>
    <w:rsid w:val="00551186"/>
    <w:rsid w:val="0055199C"/>
    <w:rsid w:val="00552CB1"/>
    <w:rsid w:val="0055461B"/>
    <w:rsid w:val="00554FA2"/>
    <w:rsid w:val="00563950"/>
    <w:rsid w:val="00574636"/>
    <w:rsid w:val="00580BAC"/>
    <w:rsid w:val="00584151"/>
    <w:rsid w:val="0058742A"/>
    <w:rsid w:val="00587CBC"/>
    <w:rsid w:val="005907DC"/>
    <w:rsid w:val="00591E59"/>
    <w:rsid w:val="00592E29"/>
    <w:rsid w:val="00593FD5"/>
    <w:rsid w:val="005948F2"/>
    <w:rsid w:val="00597742"/>
    <w:rsid w:val="005A7DC6"/>
    <w:rsid w:val="005B0B36"/>
    <w:rsid w:val="005B2C33"/>
    <w:rsid w:val="005B35CB"/>
    <w:rsid w:val="005B3BC8"/>
    <w:rsid w:val="005B3E3C"/>
    <w:rsid w:val="005B5C27"/>
    <w:rsid w:val="005C4795"/>
    <w:rsid w:val="005D22EB"/>
    <w:rsid w:val="005D32F6"/>
    <w:rsid w:val="005D3842"/>
    <w:rsid w:val="005D501F"/>
    <w:rsid w:val="005E32ED"/>
    <w:rsid w:val="005E3E4A"/>
    <w:rsid w:val="005E5C5A"/>
    <w:rsid w:val="005E71F2"/>
    <w:rsid w:val="005F18B6"/>
    <w:rsid w:val="005F2914"/>
    <w:rsid w:val="005F650F"/>
    <w:rsid w:val="00601DE1"/>
    <w:rsid w:val="00613B5E"/>
    <w:rsid w:val="00615FE4"/>
    <w:rsid w:val="00616EAB"/>
    <w:rsid w:val="00617398"/>
    <w:rsid w:val="0062278E"/>
    <w:rsid w:val="00623F12"/>
    <w:rsid w:val="00624A7C"/>
    <w:rsid w:val="00630F70"/>
    <w:rsid w:val="0063326C"/>
    <w:rsid w:val="00633499"/>
    <w:rsid w:val="00634BD5"/>
    <w:rsid w:val="006358AD"/>
    <w:rsid w:val="00636BCA"/>
    <w:rsid w:val="00640ABB"/>
    <w:rsid w:val="00643D4E"/>
    <w:rsid w:val="0064557A"/>
    <w:rsid w:val="00657762"/>
    <w:rsid w:val="00662DF9"/>
    <w:rsid w:val="006641A2"/>
    <w:rsid w:val="00671902"/>
    <w:rsid w:val="00671EBD"/>
    <w:rsid w:val="00673330"/>
    <w:rsid w:val="00674DE3"/>
    <w:rsid w:val="0068041B"/>
    <w:rsid w:val="0068192E"/>
    <w:rsid w:val="00681AA8"/>
    <w:rsid w:val="0069263E"/>
    <w:rsid w:val="006934D3"/>
    <w:rsid w:val="00695CE8"/>
    <w:rsid w:val="006A1581"/>
    <w:rsid w:val="006A1FD6"/>
    <w:rsid w:val="006A28AB"/>
    <w:rsid w:val="006A318B"/>
    <w:rsid w:val="006A6257"/>
    <w:rsid w:val="006A641A"/>
    <w:rsid w:val="006A7128"/>
    <w:rsid w:val="006B0D26"/>
    <w:rsid w:val="006B5E02"/>
    <w:rsid w:val="006C29BC"/>
    <w:rsid w:val="006C48A2"/>
    <w:rsid w:val="006C6DDA"/>
    <w:rsid w:val="006C7EF9"/>
    <w:rsid w:val="006D0CE4"/>
    <w:rsid w:val="006D3DF3"/>
    <w:rsid w:val="006D5DB6"/>
    <w:rsid w:val="006E0820"/>
    <w:rsid w:val="006E0EB1"/>
    <w:rsid w:val="006E3273"/>
    <w:rsid w:val="006E37C1"/>
    <w:rsid w:val="006E39A7"/>
    <w:rsid w:val="006E4217"/>
    <w:rsid w:val="006E4E3D"/>
    <w:rsid w:val="006E4FB7"/>
    <w:rsid w:val="006E74B7"/>
    <w:rsid w:val="006F0745"/>
    <w:rsid w:val="006F566E"/>
    <w:rsid w:val="006F6781"/>
    <w:rsid w:val="006F77A7"/>
    <w:rsid w:val="007008DE"/>
    <w:rsid w:val="00704C7D"/>
    <w:rsid w:val="00704D7F"/>
    <w:rsid w:val="0070586A"/>
    <w:rsid w:val="00710434"/>
    <w:rsid w:val="00715E22"/>
    <w:rsid w:val="00715E94"/>
    <w:rsid w:val="00716FDC"/>
    <w:rsid w:val="007171AE"/>
    <w:rsid w:val="00722497"/>
    <w:rsid w:val="00750404"/>
    <w:rsid w:val="00751963"/>
    <w:rsid w:val="00755256"/>
    <w:rsid w:val="00755762"/>
    <w:rsid w:val="00756365"/>
    <w:rsid w:val="007574D5"/>
    <w:rsid w:val="00760A16"/>
    <w:rsid w:val="00760B1B"/>
    <w:rsid w:val="00760FB7"/>
    <w:rsid w:val="00761A8C"/>
    <w:rsid w:val="0076514B"/>
    <w:rsid w:val="0076529E"/>
    <w:rsid w:val="0076644F"/>
    <w:rsid w:val="0076682C"/>
    <w:rsid w:val="007673CF"/>
    <w:rsid w:val="007707F6"/>
    <w:rsid w:val="007749DA"/>
    <w:rsid w:val="00775F91"/>
    <w:rsid w:val="00776340"/>
    <w:rsid w:val="007768DF"/>
    <w:rsid w:val="00780DA2"/>
    <w:rsid w:val="00782B76"/>
    <w:rsid w:val="0078311C"/>
    <w:rsid w:val="00784558"/>
    <w:rsid w:val="00787623"/>
    <w:rsid w:val="0079064A"/>
    <w:rsid w:val="00790833"/>
    <w:rsid w:val="007909AA"/>
    <w:rsid w:val="00790B3D"/>
    <w:rsid w:val="00791066"/>
    <w:rsid w:val="007928B4"/>
    <w:rsid w:val="00792A67"/>
    <w:rsid w:val="0079706E"/>
    <w:rsid w:val="007A2477"/>
    <w:rsid w:val="007B1C83"/>
    <w:rsid w:val="007B1EE0"/>
    <w:rsid w:val="007B3AAF"/>
    <w:rsid w:val="007B56ED"/>
    <w:rsid w:val="007B6FDB"/>
    <w:rsid w:val="007C21DD"/>
    <w:rsid w:val="007C2454"/>
    <w:rsid w:val="007C26F7"/>
    <w:rsid w:val="007C7E6D"/>
    <w:rsid w:val="007D39BA"/>
    <w:rsid w:val="007D3C23"/>
    <w:rsid w:val="007D51A9"/>
    <w:rsid w:val="007D68B2"/>
    <w:rsid w:val="007D7396"/>
    <w:rsid w:val="007E4C52"/>
    <w:rsid w:val="007E7842"/>
    <w:rsid w:val="007F084F"/>
    <w:rsid w:val="007F46B9"/>
    <w:rsid w:val="007F6E06"/>
    <w:rsid w:val="00800558"/>
    <w:rsid w:val="008009A9"/>
    <w:rsid w:val="008112A3"/>
    <w:rsid w:val="00812646"/>
    <w:rsid w:val="008169C2"/>
    <w:rsid w:val="00826523"/>
    <w:rsid w:val="008271D0"/>
    <w:rsid w:val="00830D3B"/>
    <w:rsid w:val="0083498C"/>
    <w:rsid w:val="008422A5"/>
    <w:rsid w:val="00852E4F"/>
    <w:rsid w:val="00860A6C"/>
    <w:rsid w:val="0086363F"/>
    <w:rsid w:val="00864ED3"/>
    <w:rsid w:val="008708E1"/>
    <w:rsid w:val="00875CFB"/>
    <w:rsid w:val="008810A5"/>
    <w:rsid w:val="00881CA9"/>
    <w:rsid w:val="008820DF"/>
    <w:rsid w:val="00882446"/>
    <w:rsid w:val="0088300D"/>
    <w:rsid w:val="00883FDC"/>
    <w:rsid w:val="0088591F"/>
    <w:rsid w:val="0088767F"/>
    <w:rsid w:val="00887FB5"/>
    <w:rsid w:val="00887FF1"/>
    <w:rsid w:val="00891416"/>
    <w:rsid w:val="008929E7"/>
    <w:rsid w:val="008939CD"/>
    <w:rsid w:val="008947D5"/>
    <w:rsid w:val="0089592F"/>
    <w:rsid w:val="008A54AD"/>
    <w:rsid w:val="008A5D90"/>
    <w:rsid w:val="008A6086"/>
    <w:rsid w:val="008A66D1"/>
    <w:rsid w:val="008A681C"/>
    <w:rsid w:val="008A6952"/>
    <w:rsid w:val="008B0282"/>
    <w:rsid w:val="008B26F2"/>
    <w:rsid w:val="008B4F9B"/>
    <w:rsid w:val="008C29BB"/>
    <w:rsid w:val="008C2C54"/>
    <w:rsid w:val="008C34E7"/>
    <w:rsid w:val="008C4311"/>
    <w:rsid w:val="008C6EB4"/>
    <w:rsid w:val="008D08A0"/>
    <w:rsid w:val="008D0BBB"/>
    <w:rsid w:val="008D0BE6"/>
    <w:rsid w:val="008D36FE"/>
    <w:rsid w:val="008D4B88"/>
    <w:rsid w:val="008D64AC"/>
    <w:rsid w:val="008E207D"/>
    <w:rsid w:val="008E4150"/>
    <w:rsid w:val="008E45F1"/>
    <w:rsid w:val="008E54BA"/>
    <w:rsid w:val="008E5660"/>
    <w:rsid w:val="008E7824"/>
    <w:rsid w:val="008F08F3"/>
    <w:rsid w:val="008F392A"/>
    <w:rsid w:val="008F5EFD"/>
    <w:rsid w:val="008F626C"/>
    <w:rsid w:val="008F7FC2"/>
    <w:rsid w:val="00901D7D"/>
    <w:rsid w:val="00904C7A"/>
    <w:rsid w:val="00905A8E"/>
    <w:rsid w:val="00910C52"/>
    <w:rsid w:val="00913203"/>
    <w:rsid w:val="009139F3"/>
    <w:rsid w:val="00917482"/>
    <w:rsid w:val="00920A77"/>
    <w:rsid w:val="00921E5A"/>
    <w:rsid w:val="00925ABE"/>
    <w:rsid w:val="00926B75"/>
    <w:rsid w:val="00927221"/>
    <w:rsid w:val="00933A73"/>
    <w:rsid w:val="00934FD2"/>
    <w:rsid w:val="009351A5"/>
    <w:rsid w:val="00940642"/>
    <w:rsid w:val="00940678"/>
    <w:rsid w:val="009432E9"/>
    <w:rsid w:val="0094780F"/>
    <w:rsid w:val="00950694"/>
    <w:rsid w:val="00950FD0"/>
    <w:rsid w:val="009520C9"/>
    <w:rsid w:val="00954A14"/>
    <w:rsid w:val="00957E4A"/>
    <w:rsid w:val="009636B7"/>
    <w:rsid w:val="009636BB"/>
    <w:rsid w:val="00966026"/>
    <w:rsid w:val="009662B5"/>
    <w:rsid w:val="00966873"/>
    <w:rsid w:val="00966DF2"/>
    <w:rsid w:val="009672D3"/>
    <w:rsid w:val="0097268E"/>
    <w:rsid w:val="0097343A"/>
    <w:rsid w:val="00973C0A"/>
    <w:rsid w:val="009746B9"/>
    <w:rsid w:val="00976CBE"/>
    <w:rsid w:val="00980269"/>
    <w:rsid w:val="00980C06"/>
    <w:rsid w:val="00982DF4"/>
    <w:rsid w:val="009833CA"/>
    <w:rsid w:val="0098366E"/>
    <w:rsid w:val="00983AEA"/>
    <w:rsid w:val="00986BB8"/>
    <w:rsid w:val="00992FBC"/>
    <w:rsid w:val="00995964"/>
    <w:rsid w:val="0099598C"/>
    <w:rsid w:val="00996816"/>
    <w:rsid w:val="009979DA"/>
    <w:rsid w:val="009A03F5"/>
    <w:rsid w:val="009A1CBD"/>
    <w:rsid w:val="009A23F7"/>
    <w:rsid w:val="009A41DB"/>
    <w:rsid w:val="009A4A46"/>
    <w:rsid w:val="009B30D8"/>
    <w:rsid w:val="009B427D"/>
    <w:rsid w:val="009B7B46"/>
    <w:rsid w:val="009C2F5E"/>
    <w:rsid w:val="009C4255"/>
    <w:rsid w:val="009C4F50"/>
    <w:rsid w:val="009C62F0"/>
    <w:rsid w:val="009D0B8A"/>
    <w:rsid w:val="009D2341"/>
    <w:rsid w:val="009D261A"/>
    <w:rsid w:val="009D47B6"/>
    <w:rsid w:val="009D4C91"/>
    <w:rsid w:val="009D61FD"/>
    <w:rsid w:val="009D648D"/>
    <w:rsid w:val="009E0CC6"/>
    <w:rsid w:val="009E54F6"/>
    <w:rsid w:val="009E5F2B"/>
    <w:rsid w:val="009F0DBD"/>
    <w:rsid w:val="009F2780"/>
    <w:rsid w:val="009F43CB"/>
    <w:rsid w:val="009F6502"/>
    <w:rsid w:val="00A00090"/>
    <w:rsid w:val="00A00DCE"/>
    <w:rsid w:val="00A10E2C"/>
    <w:rsid w:val="00A124A9"/>
    <w:rsid w:val="00A12AFF"/>
    <w:rsid w:val="00A13DB3"/>
    <w:rsid w:val="00A146C4"/>
    <w:rsid w:val="00A201E1"/>
    <w:rsid w:val="00A21FC3"/>
    <w:rsid w:val="00A36760"/>
    <w:rsid w:val="00A37BD9"/>
    <w:rsid w:val="00A37CB5"/>
    <w:rsid w:val="00A428F4"/>
    <w:rsid w:val="00A44B8A"/>
    <w:rsid w:val="00A44E4D"/>
    <w:rsid w:val="00A46059"/>
    <w:rsid w:val="00A462C5"/>
    <w:rsid w:val="00A509D4"/>
    <w:rsid w:val="00A54434"/>
    <w:rsid w:val="00A55D05"/>
    <w:rsid w:val="00A575CB"/>
    <w:rsid w:val="00A57D44"/>
    <w:rsid w:val="00A60C89"/>
    <w:rsid w:val="00A61196"/>
    <w:rsid w:val="00A6647F"/>
    <w:rsid w:val="00A7120F"/>
    <w:rsid w:val="00A7622D"/>
    <w:rsid w:val="00A7639E"/>
    <w:rsid w:val="00A80191"/>
    <w:rsid w:val="00A8095D"/>
    <w:rsid w:val="00A812B2"/>
    <w:rsid w:val="00A82A43"/>
    <w:rsid w:val="00A85299"/>
    <w:rsid w:val="00A85AFF"/>
    <w:rsid w:val="00A86FBE"/>
    <w:rsid w:val="00A872E3"/>
    <w:rsid w:val="00A905D0"/>
    <w:rsid w:val="00A92A82"/>
    <w:rsid w:val="00A93696"/>
    <w:rsid w:val="00A937CF"/>
    <w:rsid w:val="00A93EB3"/>
    <w:rsid w:val="00A94A2D"/>
    <w:rsid w:val="00AA3E47"/>
    <w:rsid w:val="00AA7B2E"/>
    <w:rsid w:val="00AB0A38"/>
    <w:rsid w:val="00AB0F47"/>
    <w:rsid w:val="00AB34A4"/>
    <w:rsid w:val="00AB5352"/>
    <w:rsid w:val="00AB55B9"/>
    <w:rsid w:val="00AB7188"/>
    <w:rsid w:val="00AC11E4"/>
    <w:rsid w:val="00AC13B5"/>
    <w:rsid w:val="00AC234C"/>
    <w:rsid w:val="00AC48A9"/>
    <w:rsid w:val="00AC55E0"/>
    <w:rsid w:val="00AC5EE2"/>
    <w:rsid w:val="00AC5F8F"/>
    <w:rsid w:val="00AC7E96"/>
    <w:rsid w:val="00AD2783"/>
    <w:rsid w:val="00AD30D3"/>
    <w:rsid w:val="00AD3D77"/>
    <w:rsid w:val="00AD437C"/>
    <w:rsid w:val="00AD4B54"/>
    <w:rsid w:val="00AD673A"/>
    <w:rsid w:val="00AE002F"/>
    <w:rsid w:val="00AE0571"/>
    <w:rsid w:val="00AE1884"/>
    <w:rsid w:val="00AE21B5"/>
    <w:rsid w:val="00AE3743"/>
    <w:rsid w:val="00AE5893"/>
    <w:rsid w:val="00AE5967"/>
    <w:rsid w:val="00AE66AA"/>
    <w:rsid w:val="00AF08BA"/>
    <w:rsid w:val="00AF3CBD"/>
    <w:rsid w:val="00AF73C5"/>
    <w:rsid w:val="00B00981"/>
    <w:rsid w:val="00B01474"/>
    <w:rsid w:val="00B15D4B"/>
    <w:rsid w:val="00B205D7"/>
    <w:rsid w:val="00B22904"/>
    <w:rsid w:val="00B24E0E"/>
    <w:rsid w:val="00B268C8"/>
    <w:rsid w:val="00B3180B"/>
    <w:rsid w:val="00B36963"/>
    <w:rsid w:val="00B453C1"/>
    <w:rsid w:val="00B46DB6"/>
    <w:rsid w:val="00B55454"/>
    <w:rsid w:val="00B57607"/>
    <w:rsid w:val="00B60356"/>
    <w:rsid w:val="00B63841"/>
    <w:rsid w:val="00B652F1"/>
    <w:rsid w:val="00B65F3A"/>
    <w:rsid w:val="00B66645"/>
    <w:rsid w:val="00B6706E"/>
    <w:rsid w:val="00B67FDC"/>
    <w:rsid w:val="00B726E8"/>
    <w:rsid w:val="00B7490E"/>
    <w:rsid w:val="00B75371"/>
    <w:rsid w:val="00B8123C"/>
    <w:rsid w:val="00B81707"/>
    <w:rsid w:val="00B82FBD"/>
    <w:rsid w:val="00B83E83"/>
    <w:rsid w:val="00B8586F"/>
    <w:rsid w:val="00B93996"/>
    <w:rsid w:val="00BA4FF5"/>
    <w:rsid w:val="00BA509D"/>
    <w:rsid w:val="00BA6375"/>
    <w:rsid w:val="00BB100B"/>
    <w:rsid w:val="00BB12A9"/>
    <w:rsid w:val="00BB348F"/>
    <w:rsid w:val="00BB42C4"/>
    <w:rsid w:val="00BB70A0"/>
    <w:rsid w:val="00BC28D9"/>
    <w:rsid w:val="00BC52EB"/>
    <w:rsid w:val="00BD131C"/>
    <w:rsid w:val="00BD34D4"/>
    <w:rsid w:val="00BD4DA6"/>
    <w:rsid w:val="00BE0A94"/>
    <w:rsid w:val="00BE1BA5"/>
    <w:rsid w:val="00BE1DA7"/>
    <w:rsid w:val="00BE3351"/>
    <w:rsid w:val="00BF0D00"/>
    <w:rsid w:val="00BF0D3A"/>
    <w:rsid w:val="00C00C3B"/>
    <w:rsid w:val="00C032D5"/>
    <w:rsid w:val="00C05717"/>
    <w:rsid w:val="00C05FAB"/>
    <w:rsid w:val="00C070DC"/>
    <w:rsid w:val="00C15B6B"/>
    <w:rsid w:val="00C220D7"/>
    <w:rsid w:val="00C2346E"/>
    <w:rsid w:val="00C2398B"/>
    <w:rsid w:val="00C25DB2"/>
    <w:rsid w:val="00C262AE"/>
    <w:rsid w:val="00C26AEA"/>
    <w:rsid w:val="00C30CBB"/>
    <w:rsid w:val="00C3647F"/>
    <w:rsid w:val="00C3668D"/>
    <w:rsid w:val="00C36C17"/>
    <w:rsid w:val="00C3713B"/>
    <w:rsid w:val="00C37761"/>
    <w:rsid w:val="00C413BC"/>
    <w:rsid w:val="00C43145"/>
    <w:rsid w:val="00C43996"/>
    <w:rsid w:val="00C43DB6"/>
    <w:rsid w:val="00C440AD"/>
    <w:rsid w:val="00C46959"/>
    <w:rsid w:val="00C47390"/>
    <w:rsid w:val="00C51837"/>
    <w:rsid w:val="00C578CE"/>
    <w:rsid w:val="00C61446"/>
    <w:rsid w:val="00C65165"/>
    <w:rsid w:val="00C6680C"/>
    <w:rsid w:val="00C7125B"/>
    <w:rsid w:val="00C77221"/>
    <w:rsid w:val="00C77F51"/>
    <w:rsid w:val="00C855CB"/>
    <w:rsid w:val="00C8603D"/>
    <w:rsid w:val="00C87540"/>
    <w:rsid w:val="00C937AD"/>
    <w:rsid w:val="00C93F83"/>
    <w:rsid w:val="00C940DB"/>
    <w:rsid w:val="00C95392"/>
    <w:rsid w:val="00C96D80"/>
    <w:rsid w:val="00CA3042"/>
    <w:rsid w:val="00CA4337"/>
    <w:rsid w:val="00CA5499"/>
    <w:rsid w:val="00CA5A5F"/>
    <w:rsid w:val="00CB00E6"/>
    <w:rsid w:val="00CB430F"/>
    <w:rsid w:val="00CB78D4"/>
    <w:rsid w:val="00CB79CB"/>
    <w:rsid w:val="00CB7EB6"/>
    <w:rsid w:val="00CC122B"/>
    <w:rsid w:val="00CC5787"/>
    <w:rsid w:val="00CC7602"/>
    <w:rsid w:val="00CD23EE"/>
    <w:rsid w:val="00CD47CB"/>
    <w:rsid w:val="00CE0706"/>
    <w:rsid w:val="00CE330C"/>
    <w:rsid w:val="00CE41C0"/>
    <w:rsid w:val="00CE6839"/>
    <w:rsid w:val="00CE6878"/>
    <w:rsid w:val="00CE69C9"/>
    <w:rsid w:val="00CF0C42"/>
    <w:rsid w:val="00CF0F1E"/>
    <w:rsid w:val="00CF10F3"/>
    <w:rsid w:val="00CF17B1"/>
    <w:rsid w:val="00CF1B57"/>
    <w:rsid w:val="00CF3013"/>
    <w:rsid w:val="00CF6786"/>
    <w:rsid w:val="00D03932"/>
    <w:rsid w:val="00D04BA2"/>
    <w:rsid w:val="00D13BC3"/>
    <w:rsid w:val="00D14880"/>
    <w:rsid w:val="00D16BC6"/>
    <w:rsid w:val="00D1712D"/>
    <w:rsid w:val="00D21368"/>
    <w:rsid w:val="00D24AFE"/>
    <w:rsid w:val="00D258AA"/>
    <w:rsid w:val="00D3001A"/>
    <w:rsid w:val="00D3173C"/>
    <w:rsid w:val="00D32C68"/>
    <w:rsid w:val="00D4008F"/>
    <w:rsid w:val="00D41076"/>
    <w:rsid w:val="00D420B6"/>
    <w:rsid w:val="00D42C1C"/>
    <w:rsid w:val="00D46F13"/>
    <w:rsid w:val="00D508CF"/>
    <w:rsid w:val="00D51154"/>
    <w:rsid w:val="00D5216E"/>
    <w:rsid w:val="00D625B2"/>
    <w:rsid w:val="00D717EA"/>
    <w:rsid w:val="00D73679"/>
    <w:rsid w:val="00D803A0"/>
    <w:rsid w:val="00D81B72"/>
    <w:rsid w:val="00D84D73"/>
    <w:rsid w:val="00D84E49"/>
    <w:rsid w:val="00D86650"/>
    <w:rsid w:val="00D925E5"/>
    <w:rsid w:val="00D93504"/>
    <w:rsid w:val="00D94C76"/>
    <w:rsid w:val="00D95928"/>
    <w:rsid w:val="00D95E44"/>
    <w:rsid w:val="00D96DBC"/>
    <w:rsid w:val="00D9702F"/>
    <w:rsid w:val="00D97B7E"/>
    <w:rsid w:val="00DA0AB3"/>
    <w:rsid w:val="00DA1E5A"/>
    <w:rsid w:val="00DA3068"/>
    <w:rsid w:val="00DA6385"/>
    <w:rsid w:val="00DA7465"/>
    <w:rsid w:val="00DB24B6"/>
    <w:rsid w:val="00DB7E7F"/>
    <w:rsid w:val="00DB7F29"/>
    <w:rsid w:val="00DC0444"/>
    <w:rsid w:val="00DC16F3"/>
    <w:rsid w:val="00DC19D5"/>
    <w:rsid w:val="00DC493E"/>
    <w:rsid w:val="00DC62A7"/>
    <w:rsid w:val="00DC6571"/>
    <w:rsid w:val="00DC6CE1"/>
    <w:rsid w:val="00DC6FFD"/>
    <w:rsid w:val="00DC776A"/>
    <w:rsid w:val="00DC7B5E"/>
    <w:rsid w:val="00DD01EE"/>
    <w:rsid w:val="00DD380F"/>
    <w:rsid w:val="00DD4FB8"/>
    <w:rsid w:val="00DD5E89"/>
    <w:rsid w:val="00DD7543"/>
    <w:rsid w:val="00DD7655"/>
    <w:rsid w:val="00DE094B"/>
    <w:rsid w:val="00DE4599"/>
    <w:rsid w:val="00DE4640"/>
    <w:rsid w:val="00DE6769"/>
    <w:rsid w:val="00DF320A"/>
    <w:rsid w:val="00DF6A28"/>
    <w:rsid w:val="00DF71DC"/>
    <w:rsid w:val="00E03529"/>
    <w:rsid w:val="00E037A8"/>
    <w:rsid w:val="00E04509"/>
    <w:rsid w:val="00E048F5"/>
    <w:rsid w:val="00E059A2"/>
    <w:rsid w:val="00E11AD0"/>
    <w:rsid w:val="00E12BD3"/>
    <w:rsid w:val="00E13D83"/>
    <w:rsid w:val="00E1628C"/>
    <w:rsid w:val="00E162A8"/>
    <w:rsid w:val="00E209D4"/>
    <w:rsid w:val="00E221A2"/>
    <w:rsid w:val="00E317EF"/>
    <w:rsid w:val="00E339BD"/>
    <w:rsid w:val="00E40168"/>
    <w:rsid w:val="00E412F2"/>
    <w:rsid w:val="00E41418"/>
    <w:rsid w:val="00E46CC4"/>
    <w:rsid w:val="00E521B4"/>
    <w:rsid w:val="00E523D2"/>
    <w:rsid w:val="00E53B5B"/>
    <w:rsid w:val="00E55F95"/>
    <w:rsid w:val="00E562AE"/>
    <w:rsid w:val="00E56FD5"/>
    <w:rsid w:val="00E61052"/>
    <w:rsid w:val="00E6473C"/>
    <w:rsid w:val="00E654FF"/>
    <w:rsid w:val="00E65A9C"/>
    <w:rsid w:val="00E67F3D"/>
    <w:rsid w:val="00E70424"/>
    <w:rsid w:val="00E74478"/>
    <w:rsid w:val="00E74D8A"/>
    <w:rsid w:val="00E74E65"/>
    <w:rsid w:val="00E76246"/>
    <w:rsid w:val="00E76786"/>
    <w:rsid w:val="00E80D02"/>
    <w:rsid w:val="00E81834"/>
    <w:rsid w:val="00E83980"/>
    <w:rsid w:val="00E85666"/>
    <w:rsid w:val="00E87369"/>
    <w:rsid w:val="00E9261E"/>
    <w:rsid w:val="00EA086A"/>
    <w:rsid w:val="00EA1249"/>
    <w:rsid w:val="00EA386E"/>
    <w:rsid w:val="00EA53A3"/>
    <w:rsid w:val="00EB2845"/>
    <w:rsid w:val="00EB3C27"/>
    <w:rsid w:val="00EB5505"/>
    <w:rsid w:val="00EB75DA"/>
    <w:rsid w:val="00EC5A61"/>
    <w:rsid w:val="00EC7054"/>
    <w:rsid w:val="00EC7CAD"/>
    <w:rsid w:val="00ED0A70"/>
    <w:rsid w:val="00ED3CC3"/>
    <w:rsid w:val="00EE037F"/>
    <w:rsid w:val="00EE0C0C"/>
    <w:rsid w:val="00EE1384"/>
    <w:rsid w:val="00EF0058"/>
    <w:rsid w:val="00EF0FDE"/>
    <w:rsid w:val="00EF53A1"/>
    <w:rsid w:val="00EF75FF"/>
    <w:rsid w:val="00EF762C"/>
    <w:rsid w:val="00F00489"/>
    <w:rsid w:val="00F012EE"/>
    <w:rsid w:val="00F0141C"/>
    <w:rsid w:val="00F01A25"/>
    <w:rsid w:val="00F042AD"/>
    <w:rsid w:val="00F04711"/>
    <w:rsid w:val="00F0789A"/>
    <w:rsid w:val="00F12DE5"/>
    <w:rsid w:val="00F13960"/>
    <w:rsid w:val="00F14564"/>
    <w:rsid w:val="00F15872"/>
    <w:rsid w:val="00F21043"/>
    <w:rsid w:val="00F224A3"/>
    <w:rsid w:val="00F24E47"/>
    <w:rsid w:val="00F26AF3"/>
    <w:rsid w:val="00F274FE"/>
    <w:rsid w:val="00F3214D"/>
    <w:rsid w:val="00F346A7"/>
    <w:rsid w:val="00F34A70"/>
    <w:rsid w:val="00F40FAB"/>
    <w:rsid w:val="00F42EAE"/>
    <w:rsid w:val="00F44EBF"/>
    <w:rsid w:val="00F50BE1"/>
    <w:rsid w:val="00F52C54"/>
    <w:rsid w:val="00F532C8"/>
    <w:rsid w:val="00F54398"/>
    <w:rsid w:val="00F55030"/>
    <w:rsid w:val="00F5563C"/>
    <w:rsid w:val="00F55734"/>
    <w:rsid w:val="00F55B36"/>
    <w:rsid w:val="00F5656B"/>
    <w:rsid w:val="00F60988"/>
    <w:rsid w:val="00F65221"/>
    <w:rsid w:val="00F66B32"/>
    <w:rsid w:val="00F66DA9"/>
    <w:rsid w:val="00F72F0A"/>
    <w:rsid w:val="00F761AF"/>
    <w:rsid w:val="00F77566"/>
    <w:rsid w:val="00F8293C"/>
    <w:rsid w:val="00F83410"/>
    <w:rsid w:val="00F83D3D"/>
    <w:rsid w:val="00F8416D"/>
    <w:rsid w:val="00F94B9D"/>
    <w:rsid w:val="00FA02E7"/>
    <w:rsid w:val="00FA2E73"/>
    <w:rsid w:val="00FA479A"/>
    <w:rsid w:val="00FA503E"/>
    <w:rsid w:val="00FB0E8B"/>
    <w:rsid w:val="00FB7897"/>
    <w:rsid w:val="00FC064C"/>
    <w:rsid w:val="00FC2EF0"/>
    <w:rsid w:val="00FC49DF"/>
    <w:rsid w:val="00FC7EC7"/>
    <w:rsid w:val="00FD1099"/>
    <w:rsid w:val="00FD1168"/>
    <w:rsid w:val="00FD2891"/>
    <w:rsid w:val="00FD2FF5"/>
    <w:rsid w:val="00FD4A73"/>
    <w:rsid w:val="00FE5E47"/>
    <w:rsid w:val="00FE70A0"/>
    <w:rsid w:val="00FE72A8"/>
    <w:rsid w:val="00FE742A"/>
    <w:rsid w:val="00FF0162"/>
    <w:rsid w:val="00FF3844"/>
    <w:rsid w:val="00FF4733"/>
    <w:rsid w:val="00FF65E3"/>
    <w:rsid w:val="00FF7E5C"/>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8DF20"/>
  <w15:chartTrackingRefBased/>
  <w15:docId w15:val="{0DC72CD6-AA62-4E6F-A1B5-7E4B6090B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6104"/>
    <w:pPr>
      <w:spacing w:after="0" w:line="240" w:lineRule="auto"/>
    </w:pPr>
    <w:rPr>
      <w:rFonts w:ascii="Times New Roman" w:eastAsia="Times New Roman" w:hAnsi="Times New Roman" w:cs="Times New Roman"/>
      <w:sz w:val="20"/>
      <w:szCs w:val="20"/>
      <w:lang w:val="es-MX" w:eastAsia="es-ES"/>
    </w:rPr>
  </w:style>
  <w:style w:type="paragraph" w:styleId="Ttulo1">
    <w:name w:val="heading 1"/>
    <w:basedOn w:val="Normal"/>
    <w:next w:val="Normal"/>
    <w:link w:val="Ttulo1Car"/>
    <w:uiPriority w:val="9"/>
    <w:qFormat/>
    <w:rsid w:val="00CB7EB6"/>
    <w:pPr>
      <w:keepNext/>
      <w:outlineLvl w:val="0"/>
    </w:pPr>
    <w:rPr>
      <w:sz w:val="24"/>
      <w:lang w:val="es-ES"/>
    </w:rPr>
  </w:style>
  <w:style w:type="paragraph" w:styleId="Ttulo2">
    <w:name w:val="heading 2"/>
    <w:basedOn w:val="Normal"/>
    <w:next w:val="Normal"/>
    <w:link w:val="Ttulo2Car"/>
    <w:uiPriority w:val="9"/>
    <w:unhideWhenUsed/>
    <w:qFormat/>
    <w:rsid w:val="0005189F"/>
    <w:pPr>
      <w:keepNext/>
      <w:keepLines/>
      <w:spacing w:before="40"/>
      <w:outlineLvl w:val="1"/>
    </w:pPr>
    <w:rPr>
      <w:rFonts w:asciiTheme="majorHAnsi" w:eastAsiaTheme="majorEastAsia" w:hAnsiTheme="majorHAnsi" w:cstheme="majorBidi"/>
      <w:color w:val="2F5496" w:themeColor="accent1" w:themeShade="BF"/>
      <w:sz w:val="26"/>
      <w:szCs w:val="26"/>
      <w:lang w:val="es-ES"/>
    </w:rPr>
  </w:style>
  <w:style w:type="paragraph" w:styleId="Ttulo5">
    <w:name w:val="heading 5"/>
    <w:basedOn w:val="Normal"/>
    <w:next w:val="Normal"/>
    <w:link w:val="Ttulo5Car"/>
    <w:uiPriority w:val="9"/>
    <w:semiHidden/>
    <w:unhideWhenUsed/>
    <w:qFormat/>
    <w:rsid w:val="002012E8"/>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B7EB6"/>
    <w:rPr>
      <w:rFonts w:ascii="Times New Roman" w:eastAsia="Times New Roman" w:hAnsi="Times New Roman" w:cs="Times New Roman"/>
      <w:sz w:val="24"/>
      <w:szCs w:val="20"/>
      <w:lang w:val="es-ES" w:eastAsia="es-ES"/>
    </w:rPr>
  </w:style>
  <w:style w:type="character" w:customStyle="1" w:styleId="Ttulo2Car">
    <w:name w:val="Título 2 Car"/>
    <w:basedOn w:val="Fuentedeprrafopredeter"/>
    <w:link w:val="Ttulo2"/>
    <w:uiPriority w:val="9"/>
    <w:rsid w:val="0005189F"/>
    <w:rPr>
      <w:rFonts w:asciiTheme="majorHAnsi" w:eastAsiaTheme="majorEastAsia" w:hAnsiTheme="majorHAnsi" w:cstheme="majorBidi"/>
      <w:color w:val="2F5496" w:themeColor="accent1" w:themeShade="BF"/>
      <w:sz w:val="26"/>
      <w:szCs w:val="26"/>
      <w:lang w:val="es-ES" w:eastAsia="es-ES"/>
    </w:rPr>
  </w:style>
  <w:style w:type="character" w:customStyle="1" w:styleId="Ttulo5Car">
    <w:name w:val="Título 5 Car"/>
    <w:basedOn w:val="Fuentedeprrafopredeter"/>
    <w:link w:val="Ttulo5"/>
    <w:uiPriority w:val="9"/>
    <w:semiHidden/>
    <w:rsid w:val="002012E8"/>
    <w:rPr>
      <w:rFonts w:asciiTheme="majorHAnsi" w:eastAsiaTheme="majorEastAsia" w:hAnsiTheme="majorHAnsi" w:cstheme="majorBidi"/>
      <w:color w:val="2F5496" w:themeColor="accent1" w:themeShade="BF"/>
      <w:sz w:val="20"/>
      <w:szCs w:val="20"/>
      <w:lang w:val="es-MX" w:eastAsia="es-ES"/>
    </w:rPr>
  </w:style>
  <w:style w:type="paragraph" w:styleId="Textoindependiente">
    <w:name w:val="Body Text"/>
    <w:basedOn w:val="Normal"/>
    <w:link w:val="TextoindependienteCar"/>
    <w:rsid w:val="001E6104"/>
    <w:rPr>
      <w:rFonts w:ascii="Arial Narrow" w:hAnsi="Arial Narrow"/>
      <w:b/>
      <w:lang w:val="es-ES"/>
    </w:rPr>
  </w:style>
  <w:style w:type="character" w:customStyle="1" w:styleId="TextoindependienteCar">
    <w:name w:val="Texto independiente Car"/>
    <w:basedOn w:val="Fuentedeprrafopredeter"/>
    <w:link w:val="Textoindependiente"/>
    <w:rsid w:val="001E6104"/>
    <w:rPr>
      <w:rFonts w:ascii="Arial Narrow" w:eastAsia="Times New Roman" w:hAnsi="Arial Narrow" w:cs="Times New Roman"/>
      <w:b/>
      <w:sz w:val="20"/>
      <w:szCs w:val="20"/>
      <w:lang w:val="es-ES" w:eastAsia="es-ES"/>
    </w:rPr>
  </w:style>
  <w:style w:type="character" w:styleId="Refdecomentario">
    <w:name w:val="annotation reference"/>
    <w:basedOn w:val="Fuentedeprrafopredeter"/>
    <w:uiPriority w:val="99"/>
    <w:rsid w:val="001E6104"/>
    <w:rPr>
      <w:sz w:val="16"/>
      <w:szCs w:val="16"/>
    </w:rPr>
  </w:style>
  <w:style w:type="paragraph" w:styleId="Textocomentario">
    <w:name w:val="annotation text"/>
    <w:basedOn w:val="Normal"/>
    <w:link w:val="TextocomentarioCar"/>
    <w:uiPriority w:val="99"/>
    <w:rsid w:val="001E6104"/>
  </w:style>
  <w:style w:type="character" w:customStyle="1" w:styleId="TextocomentarioCar">
    <w:name w:val="Texto comentario Car"/>
    <w:basedOn w:val="Fuentedeprrafopredeter"/>
    <w:link w:val="Textocomentario"/>
    <w:uiPriority w:val="99"/>
    <w:rsid w:val="001E6104"/>
    <w:rPr>
      <w:rFonts w:ascii="Times New Roman" w:eastAsia="Times New Roman" w:hAnsi="Times New Roman" w:cs="Times New Roman"/>
      <w:sz w:val="20"/>
      <w:szCs w:val="20"/>
      <w:lang w:val="es-MX" w:eastAsia="es-ES"/>
    </w:rPr>
  </w:style>
  <w:style w:type="paragraph" w:styleId="Textodeglobo">
    <w:name w:val="Balloon Text"/>
    <w:basedOn w:val="Normal"/>
    <w:link w:val="TextodegloboCar"/>
    <w:uiPriority w:val="99"/>
    <w:semiHidden/>
    <w:unhideWhenUsed/>
    <w:rsid w:val="001E610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6104"/>
    <w:rPr>
      <w:rFonts w:ascii="Segoe UI" w:eastAsia="Times New Roman" w:hAnsi="Segoe UI" w:cs="Segoe UI"/>
      <w:sz w:val="18"/>
      <w:szCs w:val="18"/>
      <w:lang w:val="es-MX" w:eastAsia="es-ES"/>
    </w:rPr>
  </w:style>
  <w:style w:type="paragraph" w:styleId="Prrafodelista">
    <w:name w:val="List Paragraph"/>
    <w:basedOn w:val="Normal"/>
    <w:link w:val="PrrafodelistaCar"/>
    <w:uiPriority w:val="34"/>
    <w:qFormat/>
    <w:rsid w:val="002012E8"/>
    <w:pPr>
      <w:ind w:left="720"/>
    </w:pPr>
  </w:style>
  <w:style w:type="character" w:customStyle="1" w:styleId="PrrafodelistaCar">
    <w:name w:val="Párrafo de lista Car"/>
    <w:basedOn w:val="Fuentedeprrafopredeter"/>
    <w:link w:val="Prrafodelista"/>
    <w:uiPriority w:val="34"/>
    <w:locked/>
    <w:rsid w:val="002012E8"/>
    <w:rPr>
      <w:rFonts w:ascii="Times New Roman" w:eastAsia="Times New Roman" w:hAnsi="Times New Roman" w:cs="Times New Roman"/>
      <w:sz w:val="20"/>
      <w:szCs w:val="20"/>
      <w:lang w:val="es-MX" w:eastAsia="es-ES"/>
    </w:rPr>
  </w:style>
  <w:style w:type="paragraph" w:styleId="Textoindependiente2">
    <w:name w:val="Body Text 2"/>
    <w:basedOn w:val="Normal"/>
    <w:link w:val="Textoindependiente2Car"/>
    <w:rsid w:val="002012E8"/>
    <w:pPr>
      <w:spacing w:after="120" w:line="480" w:lineRule="auto"/>
    </w:pPr>
    <w:rPr>
      <w:lang w:val="es-ES"/>
    </w:rPr>
  </w:style>
  <w:style w:type="character" w:customStyle="1" w:styleId="Textoindependiente2Car">
    <w:name w:val="Texto independiente 2 Car"/>
    <w:basedOn w:val="Fuentedeprrafopredeter"/>
    <w:link w:val="Textoindependiente2"/>
    <w:rsid w:val="002012E8"/>
    <w:rPr>
      <w:rFonts w:ascii="Times New Roman" w:eastAsia="Times New Roman" w:hAnsi="Times New Roman" w:cs="Times New Roman"/>
      <w:sz w:val="20"/>
      <w:szCs w:val="20"/>
      <w:lang w:val="es-ES" w:eastAsia="es-ES"/>
    </w:rPr>
  </w:style>
  <w:style w:type="character" w:styleId="Hipervnculo">
    <w:name w:val="Hyperlink"/>
    <w:basedOn w:val="Fuentedeprrafopredeter"/>
    <w:uiPriority w:val="99"/>
    <w:rsid w:val="007B1C83"/>
    <w:rPr>
      <w:color w:val="0000FF"/>
      <w:u w:val="single"/>
    </w:rPr>
  </w:style>
  <w:style w:type="paragraph" w:styleId="Sinespaciado">
    <w:name w:val="No Spacing"/>
    <w:link w:val="SinespaciadoCar"/>
    <w:uiPriority w:val="1"/>
    <w:qFormat/>
    <w:rsid w:val="00AC11E4"/>
    <w:pPr>
      <w:spacing w:after="0" w:line="240" w:lineRule="auto"/>
    </w:pPr>
    <w:rPr>
      <w:rFonts w:ascii="Times New Roman" w:eastAsia="Times New Roman" w:hAnsi="Times New Roman" w:cs="Times New Roman"/>
      <w:sz w:val="20"/>
      <w:szCs w:val="20"/>
      <w:lang w:val="es-ES" w:eastAsia="es-ES"/>
    </w:rPr>
  </w:style>
  <w:style w:type="character" w:customStyle="1" w:styleId="SinespaciadoCar">
    <w:name w:val="Sin espaciado Car"/>
    <w:link w:val="Sinespaciado"/>
    <w:uiPriority w:val="1"/>
    <w:rsid w:val="0005189F"/>
    <w:rPr>
      <w:rFonts w:ascii="Times New Roman" w:eastAsia="Times New Roman" w:hAnsi="Times New Roman" w:cs="Times New Roman"/>
      <w:sz w:val="20"/>
      <w:szCs w:val="20"/>
      <w:lang w:val="es-ES" w:eastAsia="es-ES"/>
    </w:rPr>
  </w:style>
  <w:style w:type="table" w:customStyle="1" w:styleId="Tablaconcuadrcula2">
    <w:name w:val="Tabla con cuadrícula2"/>
    <w:basedOn w:val="Tablanormal"/>
    <w:next w:val="Tablaconcuadrcula"/>
    <w:uiPriority w:val="59"/>
    <w:rsid w:val="001B4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1B4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ar"/>
    <w:uiPriority w:val="11"/>
    <w:qFormat/>
    <w:rsid w:val="001B4381"/>
    <w:pPr>
      <w:jc w:val="center"/>
    </w:pPr>
    <w:rPr>
      <w:rFonts w:ascii="Times New Roman Bold" w:hAnsi="Times New Roman Bold"/>
      <w:b/>
      <w:sz w:val="40"/>
      <w:lang w:val="en-US" w:eastAsia="en-US"/>
    </w:rPr>
  </w:style>
  <w:style w:type="character" w:customStyle="1" w:styleId="SubttuloCar">
    <w:name w:val="Subtítulo Car"/>
    <w:basedOn w:val="Fuentedeprrafopredeter"/>
    <w:link w:val="Subttulo"/>
    <w:uiPriority w:val="11"/>
    <w:rsid w:val="001B4381"/>
    <w:rPr>
      <w:rFonts w:ascii="Times New Roman Bold" w:eastAsia="Times New Roman" w:hAnsi="Times New Roman Bold" w:cs="Times New Roman"/>
      <w:b/>
      <w:sz w:val="40"/>
      <w:szCs w:val="20"/>
      <w:lang w:val="en-US"/>
    </w:rPr>
  </w:style>
  <w:style w:type="paragraph" w:styleId="TDC2">
    <w:name w:val="toc 2"/>
    <w:basedOn w:val="Normal"/>
    <w:next w:val="Normal"/>
    <w:rsid w:val="001B4381"/>
    <w:pPr>
      <w:ind w:left="576" w:hanging="576"/>
    </w:pPr>
    <w:rPr>
      <w:sz w:val="24"/>
      <w:szCs w:val="24"/>
      <w:lang w:val="es-ES_tradnl" w:eastAsia="en-US"/>
    </w:rPr>
  </w:style>
  <w:style w:type="paragraph" w:customStyle="1" w:styleId="SectionIVHeader">
    <w:name w:val="Section IV. Header"/>
    <w:basedOn w:val="Normal"/>
    <w:rsid w:val="001B4381"/>
    <w:pPr>
      <w:spacing w:before="120" w:after="240"/>
      <w:jc w:val="center"/>
    </w:pPr>
    <w:rPr>
      <w:b/>
      <w:sz w:val="36"/>
      <w:lang w:val="en-US" w:eastAsia="en-US"/>
    </w:rPr>
  </w:style>
  <w:style w:type="character" w:styleId="Refdenotaalpie">
    <w:name w:val="footnote reference"/>
    <w:uiPriority w:val="99"/>
    <w:unhideWhenUsed/>
    <w:rsid w:val="00852E4F"/>
    <w:rPr>
      <w:vertAlign w:val="superscript"/>
    </w:rPr>
  </w:style>
  <w:style w:type="paragraph" w:styleId="Textonotapie">
    <w:name w:val="footnote text"/>
    <w:basedOn w:val="Normal"/>
    <w:link w:val="TextonotapieCar"/>
    <w:uiPriority w:val="99"/>
    <w:unhideWhenUsed/>
    <w:rsid w:val="00852E4F"/>
    <w:rPr>
      <w:lang w:val="es-ES_tradnl" w:eastAsia="en-US"/>
    </w:rPr>
  </w:style>
  <w:style w:type="character" w:customStyle="1" w:styleId="TextonotapieCar">
    <w:name w:val="Texto nota pie Car"/>
    <w:basedOn w:val="Fuentedeprrafopredeter"/>
    <w:link w:val="Textonotapie"/>
    <w:uiPriority w:val="99"/>
    <w:rsid w:val="00852E4F"/>
    <w:rPr>
      <w:rFonts w:ascii="Times New Roman" w:eastAsia="Times New Roman" w:hAnsi="Times New Roman" w:cs="Times New Roman"/>
      <w:sz w:val="20"/>
      <w:szCs w:val="20"/>
      <w:lang w:val="es-ES_tradnl"/>
    </w:rPr>
  </w:style>
  <w:style w:type="character" w:customStyle="1" w:styleId="Mencinsinresolver1">
    <w:name w:val="Mención sin resolver1"/>
    <w:basedOn w:val="Fuentedeprrafopredeter"/>
    <w:uiPriority w:val="99"/>
    <w:semiHidden/>
    <w:unhideWhenUsed/>
    <w:rsid w:val="00B83E83"/>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0933DA"/>
    <w:rPr>
      <w:b/>
      <w:bCs/>
    </w:rPr>
  </w:style>
  <w:style w:type="character" w:customStyle="1" w:styleId="AsuntodelcomentarioCar">
    <w:name w:val="Asunto del comentario Car"/>
    <w:basedOn w:val="TextocomentarioCar"/>
    <w:link w:val="Asuntodelcomentario"/>
    <w:uiPriority w:val="99"/>
    <w:semiHidden/>
    <w:rsid w:val="000933DA"/>
    <w:rPr>
      <w:rFonts w:ascii="Times New Roman" w:eastAsia="Times New Roman" w:hAnsi="Times New Roman" w:cs="Times New Roman"/>
      <w:b/>
      <w:bCs/>
      <w:sz w:val="20"/>
      <w:szCs w:val="20"/>
      <w:lang w:val="es-MX" w:eastAsia="es-ES"/>
    </w:rPr>
  </w:style>
  <w:style w:type="paragraph" w:styleId="Encabezado">
    <w:name w:val="header"/>
    <w:basedOn w:val="Normal"/>
    <w:link w:val="EncabezadoCar"/>
    <w:uiPriority w:val="99"/>
    <w:unhideWhenUsed/>
    <w:rsid w:val="00CA5A5F"/>
    <w:pPr>
      <w:tabs>
        <w:tab w:val="center" w:pos="4419"/>
        <w:tab w:val="right" w:pos="8838"/>
      </w:tabs>
    </w:pPr>
  </w:style>
  <w:style w:type="character" w:customStyle="1" w:styleId="EncabezadoCar">
    <w:name w:val="Encabezado Car"/>
    <w:basedOn w:val="Fuentedeprrafopredeter"/>
    <w:link w:val="Encabezado"/>
    <w:uiPriority w:val="99"/>
    <w:rsid w:val="00CA5A5F"/>
    <w:rPr>
      <w:rFonts w:ascii="Times New Roman" w:eastAsia="Times New Roman" w:hAnsi="Times New Roman" w:cs="Times New Roman"/>
      <w:sz w:val="20"/>
      <w:szCs w:val="20"/>
      <w:lang w:val="es-MX" w:eastAsia="es-ES"/>
    </w:rPr>
  </w:style>
  <w:style w:type="paragraph" w:styleId="Piedepgina">
    <w:name w:val="footer"/>
    <w:basedOn w:val="Normal"/>
    <w:link w:val="PiedepginaCar"/>
    <w:uiPriority w:val="99"/>
    <w:unhideWhenUsed/>
    <w:rsid w:val="00CA5A5F"/>
    <w:pPr>
      <w:tabs>
        <w:tab w:val="center" w:pos="4419"/>
        <w:tab w:val="right" w:pos="8838"/>
      </w:tabs>
    </w:pPr>
  </w:style>
  <w:style w:type="character" w:customStyle="1" w:styleId="PiedepginaCar">
    <w:name w:val="Pie de página Car"/>
    <w:basedOn w:val="Fuentedeprrafopredeter"/>
    <w:link w:val="Piedepgina"/>
    <w:uiPriority w:val="99"/>
    <w:rsid w:val="00CA5A5F"/>
    <w:rPr>
      <w:rFonts w:ascii="Times New Roman" w:eastAsia="Times New Roman" w:hAnsi="Times New Roman" w:cs="Times New Roman"/>
      <w:sz w:val="20"/>
      <w:szCs w:val="20"/>
      <w:lang w:val="es-MX" w:eastAsia="es-ES"/>
    </w:rPr>
  </w:style>
  <w:style w:type="table" w:customStyle="1" w:styleId="Tablaconcuadrcula1">
    <w:name w:val="Tabla con cuadrícula1"/>
    <w:basedOn w:val="Tablanormal"/>
    <w:next w:val="Tablaconcuadrcula"/>
    <w:uiPriority w:val="39"/>
    <w:rsid w:val="00963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uiPriority w:val="10"/>
    <w:qFormat/>
    <w:rsid w:val="0005189F"/>
    <w:pPr>
      <w:jc w:val="center"/>
    </w:pPr>
    <w:rPr>
      <w:rFonts w:ascii="Impact" w:eastAsiaTheme="minorHAnsi" w:hAnsi="Impact"/>
      <w:sz w:val="32"/>
      <w:szCs w:val="32"/>
      <w:lang w:val="en-US" w:eastAsia="en-US"/>
    </w:rPr>
  </w:style>
  <w:style w:type="character" w:customStyle="1" w:styleId="TtuloCar">
    <w:name w:val="Título Car"/>
    <w:basedOn w:val="Fuentedeprrafopredeter"/>
    <w:link w:val="Ttulo"/>
    <w:uiPriority w:val="10"/>
    <w:rsid w:val="0005189F"/>
    <w:rPr>
      <w:rFonts w:ascii="Impact" w:hAnsi="Impact" w:cs="Times New Roman"/>
      <w:sz w:val="32"/>
      <w:szCs w:val="32"/>
      <w:lang w:val="en-US"/>
    </w:rPr>
  </w:style>
  <w:style w:type="paragraph" w:customStyle="1" w:styleId="Titulo2">
    <w:name w:val="Titulo 2"/>
    <w:basedOn w:val="Ttulo2"/>
    <w:link w:val="Titulo2Car"/>
    <w:qFormat/>
    <w:rsid w:val="0005189F"/>
    <w:pPr>
      <w:keepNext w:val="0"/>
      <w:keepLines w:val="0"/>
      <w:numPr>
        <w:numId w:val="22"/>
      </w:numPr>
      <w:spacing w:before="0"/>
      <w:ind w:hanging="218"/>
      <w:contextualSpacing/>
      <w:jc w:val="both"/>
    </w:pPr>
    <w:rPr>
      <w:rFonts w:ascii="Garamond" w:eastAsiaTheme="minorHAnsi" w:hAnsi="Garamond" w:cstheme="minorBidi"/>
      <w:b/>
      <w:color w:val="auto"/>
      <w:sz w:val="24"/>
      <w:szCs w:val="24"/>
      <w:lang w:val="es-NI" w:eastAsia="en-US"/>
    </w:rPr>
  </w:style>
  <w:style w:type="character" w:customStyle="1" w:styleId="Titulo2Car">
    <w:name w:val="Titulo 2 Car"/>
    <w:basedOn w:val="Fuentedeprrafopredeter"/>
    <w:link w:val="Titulo2"/>
    <w:rsid w:val="0005189F"/>
    <w:rPr>
      <w:rFonts w:ascii="Garamond" w:hAnsi="Garamond"/>
      <w:b/>
      <w:sz w:val="24"/>
      <w:szCs w:val="24"/>
    </w:rPr>
  </w:style>
  <w:style w:type="paragraph" w:customStyle="1" w:styleId="Ttulo10">
    <w:name w:val="Título1"/>
    <w:basedOn w:val="Ttulo1"/>
    <w:uiPriority w:val="10"/>
    <w:qFormat/>
    <w:rsid w:val="0005189F"/>
    <w:pPr>
      <w:keepLines/>
      <w:spacing w:before="480"/>
      <w:ind w:left="426" w:hanging="436"/>
      <w:jc w:val="both"/>
    </w:pPr>
    <w:rPr>
      <w:rFonts w:ascii="Garamond" w:eastAsiaTheme="majorEastAsia" w:hAnsi="Garamond" w:cstheme="majorBidi"/>
      <w:b/>
      <w:bCs/>
      <w:szCs w:val="24"/>
      <w:lang w:val="es-NI" w:eastAsia="es-NI"/>
    </w:rPr>
  </w:style>
  <w:style w:type="table" w:customStyle="1" w:styleId="Tablaconcuadrcula3">
    <w:name w:val="Tabla con cuadrícula3"/>
    <w:basedOn w:val="Tablanormal"/>
    <w:next w:val="Tablaconcuadrcula"/>
    <w:uiPriority w:val="39"/>
    <w:rsid w:val="00CF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623F12"/>
  </w:style>
  <w:style w:type="paragraph" w:styleId="Revisin">
    <w:name w:val="Revision"/>
    <w:hidden/>
    <w:uiPriority w:val="99"/>
    <w:semiHidden/>
    <w:rsid w:val="00623F12"/>
    <w:pPr>
      <w:spacing w:after="0" w:line="240" w:lineRule="auto"/>
    </w:pPr>
    <w:rPr>
      <w:rFonts w:ascii="Times New Roman" w:eastAsia="Times New Roman" w:hAnsi="Times New Roman" w:cs="Times New Roman"/>
      <w:sz w:val="20"/>
      <w:szCs w:val="20"/>
      <w:lang w:val="es-ES" w:eastAsia="es-ES"/>
    </w:rPr>
  </w:style>
  <w:style w:type="paragraph" w:styleId="Listaconvietas">
    <w:name w:val="List Bullet"/>
    <w:basedOn w:val="Normal"/>
    <w:uiPriority w:val="99"/>
    <w:unhideWhenUsed/>
    <w:rsid w:val="00623F12"/>
    <w:pPr>
      <w:numPr>
        <w:numId w:val="25"/>
      </w:numPr>
      <w:contextualSpacing/>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72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61"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001C3-14F7-439E-89B2-07522E6C7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9625</Words>
  <Characters>52941</Characters>
  <Application>Microsoft Office Word</Application>
  <DocSecurity>0</DocSecurity>
  <Lines>441</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McRea Rodríguez, Geraldine René</dc:creator>
  <cp:keywords/>
  <dc:description/>
  <cp:lastModifiedBy>Acosta Ortega, Mauricio Aristides</cp:lastModifiedBy>
  <cp:revision>2</cp:revision>
  <cp:lastPrinted>2020-08-07T20:10:00Z</cp:lastPrinted>
  <dcterms:created xsi:type="dcterms:W3CDTF">2020-11-16T20:50:00Z</dcterms:created>
  <dcterms:modified xsi:type="dcterms:W3CDTF">2020-11-16T20:50:00Z</dcterms:modified>
</cp:coreProperties>
</file>