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00" w:rsidRDefault="00045700" w:rsidP="00F9660E">
      <w:pPr>
        <w:spacing w:after="240" w:line="288" w:lineRule="atLeast"/>
        <w:jc w:val="center"/>
        <w:outlineLvl w:val="1"/>
        <w:rPr>
          <w:rFonts w:ascii="Garamond" w:eastAsia="Times New Roman" w:hAnsi="Garamond" w:cs="Arial"/>
          <w:b/>
          <w:bCs/>
          <w:caps/>
          <w:lang w:eastAsia="es-NI"/>
        </w:rPr>
      </w:pPr>
    </w:p>
    <w:p w:rsidR="00F9660E" w:rsidRPr="00045700" w:rsidRDefault="00F9660E" w:rsidP="00F9660E">
      <w:pPr>
        <w:spacing w:after="240" w:line="288" w:lineRule="atLeast"/>
        <w:jc w:val="center"/>
        <w:outlineLvl w:val="1"/>
        <w:rPr>
          <w:rFonts w:ascii="Garamond" w:eastAsia="Times New Roman" w:hAnsi="Garamond" w:cs="Arial"/>
          <w:b/>
          <w:bCs/>
          <w:caps/>
          <w:lang w:eastAsia="es-NI"/>
        </w:rPr>
      </w:pPr>
      <w:r w:rsidRPr="00045700">
        <w:rPr>
          <w:rFonts w:ascii="Garamond" w:eastAsia="Times New Roman" w:hAnsi="Garamond" w:cs="Arial"/>
          <w:b/>
          <w:bCs/>
          <w:caps/>
          <w:lang w:eastAsia="es-NI"/>
        </w:rPr>
        <w:t>CONTRATACIÓN </w:t>
      </w:r>
      <w:r w:rsidR="00626AB2" w:rsidRPr="00045700">
        <w:rPr>
          <w:rFonts w:ascii="Garamond" w:eastAsia="Times New Roman" w:hAnsi="Garamond" w:cs="Arial"/>
          <w:b/>
          <w:bCs/>
          <w:caps/>
          <w:lang w:eastAsia="es-NI"/>
        </w:rPr>
        <w:t xml:space="preserve">ORDINARIA DE </w:t>
      </w:r>
      <w:hyperlink r:id="rId6" w:history="1">
        <w:r w:rsidRPr="00045700">
          <w:rPr>
            <w:rFonts w:ascii="Garamond" w:eastAsia="Times New Roman" w:hAnsi="Garamond" w:cs="Arial"/>
            <w:b/>
            <w:bCs/>
            <w:caps/>
            <w:lang w:eastAsia="es-NI"/>
          </w:rPr>
          <w:t>RÉGIMEN ESPECIAL</w:t>
        </w:r>
      </w:hyperlink>
      <w:r w:rsidRPr="00045700">
        <w:rPr>
          <w:rFonts w:ascii="Garamond" w:eastAsia="Times New Roman" w:hAnsi="Garamond" w:cs="Arial"/>
          <w:b/>
          <w:bCs/>
          <w:caps/>
          <w:lang w:eastAsia="es-NI"/>
        </w:rPr>
        <w:t> N</w:t>
      </w:r>
      <w:r w:rsidR="00360257" w:rsidRPr="00045700">
        <w:rPr>
          <w:rFonts w:ascii="Garamond" w:eastAsia="Times New Roman" w:hAnsi="Garamond" w:cs="Arial"/>
          <w:b/>
          <w:bCs/>
          <w:lang w:eastAsia="es-NI"/>
        </w:rPr>
        <w:t>o</w:t>
      </w:r>
      <w:r w:rsidRPr="00045700">
        <w:rPr>
          <w:rFonts w:ascii="Garamond" w:eastAsia="Times New Roman" w:hAnsi="Garamond" w:cs="Arial"/>
          <w:b/>
          <w:bCs/>
          <w:caps/>
          <w:lang w:eastAsia="es-NI"/>
        </w:rPr>
        <w:t>. BCN-</w:t>
      </w:r>
      <w:r w:rsidR="00800D72">
        <w:rPr>
          <w:rFonts w:ascii="Garamond" w:eastAsia="Times New Roman" w:hAnsi="Garamond" w:cs="Arial"/>
          <w:b/>
          <w:bCs/>
          <w:caps/>
          <w:lang w:eastAsia="es-NI"/>
        </w:rPr>
        <w:t>1</w:t>
      </w:r>
      <w:r w:rsidR="00D43805" w:rsidRPr="00045700">
        <w:rPr>
          <w:rFonts w:ascii="Garamond" w:eastAsia="Times New Roman" w:hAnsi="Garamond" w:cs="Arial"/>
          <w:b/>
          <w:bCs/>
          <w:caps/>
          <w:lang w:eastAsia="es-NI"/>
        </w:rPr>
        <w:t>4</w:t>
      </w:r>
      <w:r w:rsidR="00E413EF" w:rsidRPr="00045700">
        <w:rPr>
          <w:rFonts w:ascii="Garamond" w:eastAsia="Times New Roman" w:hAnsi="Garamond" w:cs="Arial"/>
          <w:b/>
          <w:bCs/>
          <w:caps/>
          <w:lang w:eastAsia="es-NI"/>
        </w:rPr>
        <w:t>-</w:t>
      </w:r>
      <w:r w:rsidR="00800D72">
        <w:rPr>
          <w:rFonts w:ascii="Garamond" w:eastAsia="Times New Roman" w:hAnsi="Garamond" w:cs="Arial"/>
          <w:b/>
          <w:bCs/>
          <w:caps/>
          <w:lang w:eastAsia="es-NI"/>
        </w:rPr>
        <w:t>19-</w:t>
      </w:r>
      <w:r w:rsidR="00360257" w:rsidRPr="00045700">
        <w:rPr>
          <w:rFonts w:ascii="Garamond" w:eastAsia="Times New Roman" w:hAnsi="Garamond" w:cs="Arial"/>
          <w:b/>
          <w:bCs/>
          <w:caps/>
          <w:lang w:eastAsia="es-NI"/>
        </w:rPr>
        <w:t>2</w:t>
      </w:r>
      <w:r w:rsidR="00D43805" w:rsidRPr="00045700">
        <w:rPr>
          <w:rFonts w:ascii="Garamond" w:eastAsia="Times New Roman" w:hAnsi="Garamond" w:cs="Arial"/>
          <w:b/>
          <w:bCs/>
          <w:caps/>
          <w:lang w:eastAsia="es-NI"/>
        </w:rPr>
        <w:t>4</w:t>
      </w:r>
      <w:r w:rsidRPr="00045700">
        <w:rPr>
          <w:rFonts w:ascii="Garamond" w:eastAsia="Times New Roman" w:hAnsi="Garamond" w:cs="Arial"/>
          <w:b/>
          <w:bCs/>
          <w:caps/>
          <w:lang w:eastAsia="es-NI"/>
        </w:rPr>
        <w:t>-</w:t>
      </w:r>
      <w:r w:rsidR="00626AB2" w:rsidRPr="00045700">
        <w:rPr>
          <w:rFonts w:ascii="Garamond" w:eastAsia="Times New Roman" w:hAnsi="Garamond" w:cs="Arial"/>
          <w:b/>
          <w:bCs/>
          <w:caps/>
          <w:lang w:eastAsia="es-NI"/>
        </w:rPr>
        <w:t>CORE</w:t>
      </w:r>
      <w:r w:rsidRPr="00045700">
        <w:rPr>
          <w:rFonts w:ascii="Garamond" w:eastAsia="Times New Roman" w:hAnsi="Garamond" w:cs="Arial"/>
          <w:b/>
          <w:bCs/>
          <w:caps/>
          <w:lang w:eastAsia="es-NI"/>
        </w:rPr>
        <w:t xml:space="preserve"> </w:t>
      </w:r>
      <w:r w:rsidR="00360257" w:rsidRPr="00045700">
        <w:rPr>
          <w:rFonts w:ascii="Garamond" w:eastAsia="Times New Roman" w:hAnsi="Garamond" w:cs="Arial"/>
          <w:b/>
          <w:bCs/>
          <w:caps/>
          <w:lang w:eastAsia="es-NI"/>
        </w:rPr>
        <w:t>“</w:t>
      </w:r>
      <w:r w:rsidR="00800D72">
        <w:rPr>
          <w:rFonts w:ascii="Garamond" w:eastAsia="Times New Roman" w:hAnsi="Garamond" w:cs="Arial"/>
          <w:b/>
          <w:bCs/>
          <w:caps/>
          <w:lang w:eastAsia="es-NI"/>
        </w:rPr>
        <w:t>adquisición de cajas rodantes”</w:t>
      </w: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384"/>
      </w:tblGrid>
      <w:tr w:rsidR="00045700" w:rsidRPr="00045700" w:rsidTr="00762BA8">
        <w:trPr>
          <w:trHeight w:val="31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Adquiriente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Banco Central de Nicaragua</w:t>
            </w:r>
          </w:p>
        </w:tc>
      </w:tr>
      <w:tr w:rsidR="00045700" w:rsidRPr="00045700" w:rsidTr="00081181">
        <w:trPr>
          <w:trHeight w:val="31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Gerencia Ejecutora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Gerencia de Adquisiciones</w:t>
            </w:r>
          </w:p>
        </w:tc>
      </w:tr>
      <w:tr w:rsidR="00045700" w:rsidRPr="00045700" w:rsidTr="00081181">
        <w:trPr>
          <w:trHeight w:val="31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BD2B72" w:rsidP="007047D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Contratación Ordinaria </w:t>
            </w:r>
            <w:r w:rsidR="00D43805" w:rsidRPr="00045700">
              <w:rPr>
                <w:rFonts w:ascii="Garamond" w:eastAsia="Times New Roman" w:hAnsi="Garamond" w:cs="Calibri"/>
                <w:lang w:eastAsia="es-NI"/>
              </w:rPr>
              <w:t xml:space="preserve">de 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Régimen Especial (CORE)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BCN-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14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-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19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-2</w:t>
            </w:r>
            <w:r w:rsidR="00D43805" w:rsidRPr="00045700">
              <w:rPr>
                <w:rFonts w:ascii="Garamond" w:eastAsia="Times New Roman" w:hAnsi="Garamond" w:cs="Calibri"/>
                <w:lang w:eastAsia="es-NI"/>
              </w:rPr>
              <w:t>4</w:t>
            </w:r>
            <w:r w:rsidR="00744BE1" w:rsidRPr="00045700">
              <w:rPr>
                <w:rFonts w:ascii="Garamond" w:eastAsia="Times New Roman" w:hAnsi="Garamond" w:cs="Calibri"/>
                <w:lang w:eastAsia="es-NI"/>
              </w:rPr>
              <w:t>-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CORE </w:t>
            </w:r>
          </w:p>
        </w:tc>
      </w:tr>
      <w:tr w:rsidR="00045700" w:rsidRPr="00045700" w:rsidTr="00081181">
        <w:trPr>
          <w:trHeight w:val="403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BD2B72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Nombre de la </w:t>
            </w:r>
            <w:r w:rsidR="0095500B" w:rsidRPr="00045700">
              <w:rPr>
                <w:rFonts w:ascii="Garamond" w:eastAsia="Times New Roman" w:hAnsi="Garamond" w:cs="Calibri"/>
                <w:lang w:eastAsia="es-NI"/>
              </w:rPr>
              <w:t>Contratación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F25D2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“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Adquisición de cajas rodantes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”</w:t>
            </w:r>
          </w:p>
        </w:tc>
      </w:tr>
      <w:tr w:rsidR="00045700" w:rsidRPr="00045700" w:rsidTr="00081181">
        <w:trPr>
          <w:trHeight w:val="356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Horario para adquirir la Invitación a Ofertar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8:30 a.m. – 3:00 p.m.</w:t>
            </w:r>
          </w:p>
        </w:tc>
      </w:tr>
      <w:tr w:rsidR="00045700" w:rsidRPr="00045700" w:rsidTr="00081181">
        <w:trPr>
          <w:trHeight w:val="41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BD2B72" w:rsidP="00BD2B72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Lugar de 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consultas y/o aclaraciones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Gerencia de Adquisiciones</w:t>
            </w:r>
          </w:p>
        </w:tc>
      </w:tr>
      <w:tr w:rsidR="00045700" w:rsidRPr="00045700" w:rsidTr="00081181">
        <w:trPr>
          <w:trHeight w:val="41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Período de aclaraciones a la Invitación a Ofertar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F759EF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Hasta el 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20</w:t>
            </w:r>
            <w:r w:rsidR="00F25D28" w:rsidRPr="00045700">
              <w:rPr>
                <w:rFonts w:ascii="Garamond" w:eastAsia="Times New Roman" w:hAnsi="Garamond" w:cs="Calibri"/>
                <w:lang w:eastAsia="es-NI"/>
              </w:rPr>
              <w:t>/</w:t>
            </w:r>
            <w:r w:rsidR="004763A4" w:rsidRPr="00045700">
              <w:rPr>
                <w:rFonts w:ascii="Garamond" w:eastAsia="Times New Roman" w:hAnsi="Garamond" w:cs="Calibri"/>
                <w:lang w:eastAsia="es-NI"/>
              </w:rPr>
              <w:t>0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8</w:t>
            </w:r>
            <w:r w:rsidR="00F25D28" w:rsidRPr="00045700">
              <w:rPr>
                <w:rFonts w:ascii="Garamond" w:eastAsia="Times New Roman" w:hAnsi="Garamond" w:cs="Calibri"/>
                <w:lang w:eastAsia="es-NI"/>
              </w:rPr>
              <w:t>/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202</w:t>
            </w:r>
            <w:r w:rsidR="00D43805" w:rsidRPr="00045700">
              <w:rPr>
                <w:rFonts w:ascii="Garamond" w:eastAsia="Times New Roman" w:hAnsi="Garamond" w:cs="Calibri"/>
                <w:lang w:eastAsia="es-NI"/>
              </w:rPr>
              <w:t>4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, a la</w:t>
            </w:r>
            <w:r w:rsidR="0002340F" w:rsidRPr="00045700">
              <w:rPr>
                <w:rFonts w:ascii="Garamond" w:eastAsia="Times New Roman" w:hAnsi="Garamond" w:cs="Calibri"/>
                <w:lang w:eastAsia="es-NI"/>
              </w:rPr>
              <w:t>s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 xml:space="preserve"> </w:t>
            </w:r>
            <w:r w:rsidR="0072695F" w:rsidRPr="00045700">
              <w:rPr>
                <w:rFonts w:ascii="Garamond" w:eastAsia="Times New Roman" w:hAnsi="Garamond" w:cs="Calibri"/>
                <w:lang w:eastAsia="es-NI"/>
              </w:rPr>
              <w:t>0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4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:</w:t>
            </w:r>
            <w:r w:rsidR="006D5E01" w:rsidRPr="00045700">
              <w:rPr>
                <w:rFonts w:ascii="Garamond" w:eastAsia="Times New Roman" w:hAnsi="Garamond" w:cs="Calibri"/>
                <w:lang w:eastAsia="es-NI"/>
              </w:rPr>
              <w:t>0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 xml:space="preserve">0 </w:t>
            </w:r>
            <w:r w:rsidR="00CA76BD" w:rsidRPr="00045700">
              <w:rPr>
                <w:rFonts w:ascii="Garamond" w:eastAsia="Times New Roman" w:hAnsi="Garamond" w:cs="Calibri"/>
                <w:lang w:eastAsia="es-NI"/>
              </w:rPr>
              <w:t>p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.m.</w:t>
            </w:r>
          </w:p>
        </w:tc>
      </w:tr>
      <w:tr w:rsidR="00045700" w:rsidRPr="00045700" w:rsidTr="00081181">
        <w:trPr>
          <w:trHeight w:val="563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Respuestas a solicitud de Aclaraciones sobre la Invitación a Ofertar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8F45C1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2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2</w:t>
            </w:r>
            <w:r w:rsidR="00F759EF" w:rsidRPr="00045700">
              <w:rPr>
                <w:rFonts w:ascii="Garamond" w:eastAsia="Times New Roman" w:hAnsi="Garamond" w:cs="Calibri"/>
                <w:lang w:eastAsia="es-NI"/>
              </w:rPr>
              <w:t xml:space="preserve"> 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 xml:space="preserve">de 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agosto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 xml:space="preserve"> de 202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4</w:t>
            </w:r>
          </w:p>
        </w:tc>
      </w:tr>
      <w:tr w:rsidR="00045700" w:rsidRPr="00045700" w:rsidTr="009C0C84">
        <w:trPr>
          <w:trHeight w:val="427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Contacto 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Lic. Arlen Lissette Pérez Vargas – Gerente de Adquisiciones E-mail: licitaciones@bcn.gob.ni</w:t>
            </w:r>
          </w:p>
        </w:tc>
      </w:tr>
      <w:tr w:rsidR="00045700" w:rsidRPr="00045700" w:rsidTr="00743CA9">
        <w:trPr>
          <w:trHeight w:val="549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Garantía de Seriedad/Mantenimiento de la Oferta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b/>
                <w:bCs/>
                <w:lang w:eastAsia="es-NI"/>
              </w:rPr>
              <w:t>1%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 sobre el valor total de la oferta con una vigencia 60 días calendario. </w:t>
            </w:r>
          </w:p>
        </w:tc>
      </w:tr>
      <w:tr w:rsidR="00045700" w:rsidRPr="00045700" w:rsidTr="00081181">
        <w:trPr>
          <w:trHeight w:val="563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Garantía de Cumplimiento de Contrato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b/>
                <w:bCs/>
                <w:lang w:eastAsia="es-NI"/>
              </w:rPr>
              <w:t>5%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 del </w:t>
            </w:r>
            <w:r w:rsidR="008E46E0" w:rsidRPr="00045700">
              <w:rPr>
                <w:rFonts w:ascii="Garamond" w:eastAsia="Times New Roman" w:hAnsi="Garamond" w:cs="Calibri"/>
                <w:lang w:eastAsia="es-NI"/>
              </w:rPr>
              <w:t xml:space="preserve">valor 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total adjudicado incluyendo todos los impuestos, con una vigencia de 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cinco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 (</w:t>
            </w:r>
            <w:r w:rsidR="00D23117" w:rsidRPr="00045700">
              <w:rPr>
                <w:rFonts w:ascii="Garamond" w:eastAsia="Times New Roman" w:hAnsi="Garamond" w:cs="Calibri"/>
                <w:lang w:eastAsia="es-NI"/>
              </w:rPr>
              <w:t>0</w:t>
            </w:r>
            <w:r w:rsidR="00800D72">
              <w:rPr>
                <w:rFonts w:ascii="Garamond" w:eastAsia="Times New Roman" w:hAnsi="Garamond" w:cs="Calibri"/>
                <w:lang w:eastAsia="es-NI"/>
              </w:rPr>
              <w:t>5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) meses.</w:t>
            </w:r>
            <w:r w:rsidR="0020505C" w:rsidRPr="00045700">
              <w:rPr>
                <w:rFonts w:ascii="Garamond" w:eastAsia="Times New Roman" w:hAnsi="Garamond" w:cs="Calibri"/>
                <w:lang w:eastAsia="es-NI"/>
              </w:rPr>
              <w:t xml:space="preserve"> </w:t>
            </w:r>
          </w:p>
        </w:tc>
      </w:tr>
      <w:tr w:rsidR="00045700" w:rsidRPr="00045700" w:rsidTr="00081181">
        <w:trPr>
          <w:trHeight w:val="54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Garantía de Anticipo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No aplica para este proceso.</w:t>
            </w:r>
          </w:p>
        </w:tc>
      </w:tr>
      <w:tr w:rsidR="00045700" w:rsidRPr="00045700" w:rsidTr="00081181">
        <w:trPr>
          <w:trHeight w:val="553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Garantía de Calidad/Vicios Ocultos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6D5E01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No aplica para este proceso.</w:t>
            </w:r>
          </w:p>
        </w:tc>
      </w:tr>
      <w:tr w:rsidR="00045700" w:rsidRPr="00045700" w:rsidTr="00081181">
        <w:trPr>
          <w:trHeight w:val="472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Fecha, lugar y hora de entrega de ofertas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800D72" w:rsidP="00F50AD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>
              <w:rPr>
                <w:rFonts w:ascii="Garamond" w:eastAsia="Times New Roman" w:hAnsi="Garamond" w:cs="Calibri"/>
                <w:b/>
                <w:lang w:eastAsia="es-NI"/>
              </w:rPr>
              <w:t xml:space="preserve">30 </w:t>
            </w:r>
            <w:r w:rsidR="00762BA8" w:rsidRPr="00045700">
              <w:rPr>
                <w:rFonts w:ascii="Garamond" w:eastAsia="Times New Roman" w:hAnsi="Garamond" w:cs="Calibri"/>
                <w:b/>
                <w:lang w:eastAsia="es-NI"/>
              </w:rPr>
              <w:t>de</w:t>
            </w:r>
            <w:r w:rsidR="00F759EF" w:rsidRPr="00045700">
              <w:rPr>
                <w:rFonts w:ascii="Garamond" w:eastAsia="Times New Roman" w:hAnsi="Garamond" w:cs="Calibri"/>
                <w:b/>
                <w:lang w:eastAsia="es-NI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lang w:eastAsia="es-NI"/>
              </w:rPr>
              <w:t>agosto</w:t>
            </w:r>
            <w:r w:rsidR="00D23117" w:rsidRPr="00045700">
              <w:rPr>
                <w:rFonts w:ascii="Garamond" w:eastAsia="Times New Roman" w:hAnsi="Garamond" w:cs="Calibri"/>
                <w:b/>
                <w:lang w:eastAsia="es-NI"/>
              </w:rPr>
              <w:t xml:space="preserve"> </w:t>
            </w:r>
            <w:r w:rsidR="00762BA8" w:rsidRPr="00045700">
              <w:rPr>
                <w:rFonts w:ascii="Garamond" w:eastAsia="Times New Roman" w:hAnsi="Garamond" w:cs="Calibri"/>
                <w:b/>
                <w:lang w:eastAsia="es-NI"/>
              </w:rPr>
              <w:t>de 202</w:t>
            </w:r>
            <w:r w:rsidR="00F667CA" w:rsidRPr="00045700">
              <w:rPr>
                <w:rFonts w:ascii="Garamond" w:eastAsia="Times New Roman" w:hAnsi="Garamond" w:cs="Calibri"/>
                <w:b/>
                <w:lang w:eastAsia="es-NI"/>
              </w:rPr>
              <w:t>4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/ a más tardar</w:t>
            </w:r>
            <w:r w:rsidR="001B1D22" w:rsidRPr="00045700">
              <w:rPr>
                <w:rFonts w:ascii="Garamond" w:eastAsia="Times New Roman" w:hAnsi="Garamond" w:cs="Calibri"/>
                <w:lang w:eastAsia="es-NI"/>
              </w:rPr>
              <w:t xml:space="preserve"> a las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 xml:space="preserve"> </w:t>
            </w:r>
            <w:r w:rsidR="00762BA8" w:rsidRPr="00045700">
              <w:rPr>
                <w:rFonts w:ascii="Garamond" w:eastAsia="Times New Roman" w:hAnsi="Garamond" w:cs="Calibri"/>
                <w:b/>
                <w:lang w:eastAsia="es-NI"/>
              </w:rPr>
              <w:t xml:space="preserve">10:00 a.m. </w:t>
            </w:r>
            <w:r w:rsidR="00762BA8" w:rsidRPr="00045700">
              <w:rPr>
                <w:rFonts w:ascii="Garamond" w:eastAsia="Times New Roman" w:hAnsi="Garamond" w:cs="Calibri"/>
                <w:lang w:eastAsia="es-NI"/>
              </w:rPr>
              <w:t>/ Recepción del Banco Central de Nicaragua.</w:t>
            </w:r>
          </w:p>
        </w:tc>
      </w:tr>
      <w:tr w:rsidR="00045700" w:rsidRPr="00045700" w:rsidTr="00EE1CDA">
        <w:trPr>
          <w:trHeight w:val="57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762BA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 xml:space="preserve">Entrega del </w:t>
            </w:r>
            <w:r w:rsidR="001B1D22" w:rsidRPr="00045700">
              <w:rPr>
                <w:rFonts w:ascii="Garamond" w:eastAsia="Times New Roman" w:hAnsi="Garamond" w:cs="Calibri"/>
                <w:lang w:eastAsia="es-NI"/>
              </w:rPr>
              <w:t>Servicio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8" w:rsidRPr="00045700" w:rsidRDefault="00762BA8" w:rsidP="00F50AD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Conforme lo establecido en la Invitación a Ofertar.</w:t>
            </w:r>
          </w:p>
        </w:tc>
      </w:tr>
      <w:tr w:rsidR="00045700" w:rsidRPr="00045700" w:rsidTr="00800D72">
        <w:trPr>
          <w:trHeight w:val="616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5418A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Invitación a Ofertar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A8" w:rsidRPr="00045700" w:rsidRDefault="00762BA8" w:rsidP="005418A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es-NI"/>
              </w:rPr>
            </w:pPr>
            <w:r w:rsidRPr="00045700">
              <w:rPr>
                <w:rFonts w:ascii="Garamond" w:eastAsia="Times New Roman" w:hAnsi="Garamond" w:cs="Calibri"/>
                <w:lang w:eastAsia="es-NI"/>
              </w:rPr>
              <w:t>(</w:t>
            </w:r>
            <w:r w:rsidR="005418AF" w:rsidRPr="00045700">
              <w:rPr>
                <w:rFonts w:ascii="Garamond" w:eastAsia="Times New Roman" w:hAnsi="Garamond" w:cs="Calibri"/>
                <w:lang w:eastAsia="es-NI"/>
              </w:rPr>
              <w:t>Se a</w:t>
            </w:r>
            <w:r w:rsidRPr="00045700">
              <w:rPr>
                <w:rFonts w:ascii="Garamond" w:eastAsia="Times New Roman" w:hAnsi="Garamond" w:cs="Calibri"/>
                <w:lang w:eastAsia="es-NI"/>
              </w:rPr>
              <w:t>djunta Invitación a Ofertar en formato PDF).</w:t>
            </w:r>
          </w:p>
        </w:tc>
      </w:tr>
      <w:tr w:rsidR="00045700" w:rsidRPr="00045700" w:rsidTr="00800D72">
        <w:trPr>
          <w:trHeight w:val="616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A8" w:rsidRPr="00045700" w:rsidRDefault="00F667CA" w:rsidP="005418AF">
            <w:pPr>
              <w:jc w:val="both"/>
              <w:rPr>
                <w:rFonts w:ascii="Garamond" w:hAnsi="Garamond" w:cs="Calibri"/>
                <w:lang w:eastAsia="es-NI"/>
              </w:rPr>
            </w:pPr>
            <w:r w:rsidRPr="00045700">
              <w:rPr>
                <w:rFonts w:ascii="Garamond" w:hAnsi="Garamond" w:cs="Calibri"/>
                <w:lang w:eastAsia="es-NI"/>
              </w:rPr>
              <w:t>Formulario de Debida Diligencia Complementaria - PJ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A8" w:rsidRPr="00045700" w:rsidRDefault="00B67EA8" w:rsidP="005418AF">
            <w:pPr>
              <w:jc w:val="both"/>
              <w:rPr>
                <w:rFonts w:ascii="Garamond" w:hAnsi="Garamond" w:cs="Calibri"/>
                <w:lang w:eastAsia="es-NI"/>
              </w:rPr>
            </w:pPr>
            <w:r w:rsidRPr="00045700">
              <w:rPr>
                <w:rFonts w:ascii="Garamond" w:hAnsi="Garamond" w:cs="Calibri"/>
                <w:lang w:eastAsia="es-NI"/>
              </w:rPr>
              <w:t xml:space="preserve">Adjuntar en formato </w:t>
            </w:r>
            <w:r w:rsidR="005418AF" w:rsidRPr="00045700">
              <w:rPr>
                <w:rFonts w:ascii="Garamond" w:hAnsi="Garamond" w:cs="Calibri"/>
                <w:lang w:eastAsia="es-NI"/>
              </w:rPr>
              <w:t>Word</w:t>
            </w:r>
          </w:p>
        </w:tc>
      </w:tr>
      <w:tr w:rsidR="00045700" w:rsidRPr="00045700" w:rsidTr="00800D72">
        <w:trPr>
          <w:trHeight w:val="616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A8" w:rsidRPr="00045700" w:rsidRDefault="00F667CA" w:rsidP="005418AF">
            <w:pPr>
              <w:jc w:val="both"/>
              <w:rPr>
                <w:rFonts w:ascii="Garamond" w:hAnsi="Garamond" w:cs="Calibri"/>
                <w:lang w:eastAsia="es-NI"/>
              </w:rPr>
            </w:pPr>
            <w:r w:rsidRPr="00045700">
              <w:rPr>
                <w:rFonts w:ascii="Garamond" w:hAnsi="Garamond" w:cs="Calibri"/>
                <w:lang w:eastAsia="es-NI"/>
              </w:rPr>
              <w:t>Formulario de Debida Diligencia Complementaria - PN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A8" w:rsidRPr="00045700" w:rsidRDefault="00B67EA8" w:rsidP="005418AF">
            <w:pPr>
              <w:jc w:val="both"/>
              <w:rPr>
                <w:rFonts w:ascii="Garamond" w:hAnsi="Garamond" w:cs="Calibri"/>
                <w:lang w:eastAsia="es-NI"/>
              </w:rPr>
            </w:pPr>
            <w:r w:rsidRPr="00045700">
              <w:rPr>
                <w:rFonts w:ascii="Garamond" w:hAnsi="Garamond" w:cs="Calibri"/>
                <w:lang w:eastAsia="es-NI"/>
              </w:rPr>
              <w:t xml:space="preserve">Adjuntar en formato </w:t>
            </w:r>
            <w:r w:rsidR="005418AF" w:rsidRPr="00045700">
              <w:rPr>
                <w:rFonts w:ascii="Garamond" w:hAnsi="Garamond" w:cs="Calibri"/>
                <w:lang w:eastAsia="es-NI"/>
              </w:rPr>
              <w:t>Word</w:t>
            </w:r>
          </w:p>
        </w:tc>
      </w:tr>
    </w:tbl>
    <w:p w:rsidR="0076644F" w:rsidRPr="00045700" w:rsidRDefault="0076644F" w:rsidP="00F9660E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6644F" w:rsidRPr="0004570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F6" w:rsidRDefault="006401F6" w:rsidP="00626AB2">
      <w:pPr>
        <w:spacing w:after="0" w:line="240" w:lineRule="auto"/>
      </w:pPr>
      <w:r>
        <w:separator/>
      </w:r>
    </w:p>
  </w:endnote>
  <w:endnote w:type="continuationSeparator" w:id="0">
    <w:p w:rsidR="006401F6" w:rsidRDefault="006401F6" w:rsidP="0062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F6" w:rsidRDefault="006401F6" w:rsidP="00626AB2">
      <w:pPr>
        <w:spacing w:after="0" w:line="240" w:lineRule="auto"/>
      </w:pPr>
      <w:r>
        <w:separator/>
      </w:r>
    </w:p>
  </w:footnote>
  <w:footnote w:type="continuationSeparator" w:id="0">
    <w:p w:rsidR="006401F6" w:rsidRDefault="006401F6" w:rsidP="0062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B2" w:rsidRDefault="0034616A">
    <w:pPr>
      <w:pStyle w:val="Encabezado"/>
    </w:pPr>
    <w:r w:rsidRPr="003F1708">
      <w:rPr>
        <w:noProof/>
        <w:lang w:eastAsia="es-NI"/>
      </w:rPr>
      <w:drawing>
        <wp:inline distT="0" distB="0" distL="0" distR="0">
          <wp:extent cx="5612130" cy="805796"/>
          <wp:effectExtent l="0" t="0" r="0" b="0"/>
          <wp:docPr id="1" name="Imagen 1" descr="Logo_aprobado_azu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Logo_aprobado_azu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0E"/>
    <w:rsid w:val="0002340F"/>
    <w:rsid w:val="00045700"/>
    <w:rsid w:val="00073569"/>
    <w:rsid w:val="00081181"/>
    <w:rsid w:val="000E7FC3"/>
    <w:rsid w:val="00106153"/>
    <w:rsid w:val="0012773F"/>
    <w:rsid w:val="001B1D22"/>
    <w:rsid w:val="0020505C"/>
    <w:rsid w:val="002105F3"/>
    <w:rsid w:val="00216CCF"/>
    <w:rsid w:val="00232BA1"/>
    <w:rsid w:val="0023629B"/>
    <w:rsid w:val="00270BAD"/>
    <w:rsid w:val="00276FFA"/>
    <w:rsid w:val="002962A0"/>
    <w:rsid w:val="0034616A"/>
    <w:rsid w:val="00352254"/>
    <w:rsid w:val="00357D3C"/>
    <w:rsid w:val="00360257"/>
    <w:rsid w:val="003948D7"/>
    <w:rsid w:val="003B23C8"/>
    <w:rsid w:val="003B3CE4"/>
    <w:rsid w:val="003B443E"/>
    <w:rsid w:val="003D4FAD"/>
    <w:rsid w:val="003E7C25"/>
    <w:rsid w:val="00400BB9"/>
    <w:rsid w:val="00411577"/>
    <w:rsid w:val="00461ED3"/>
    <w:rsid w:val="004763A4"/>
    <w:rsid w:val="004971E7"/>
    <w:rsid w:val="004A254E"/>
    <w:rsid w:val="00533EA7"/>
    <w:rsid w:val="005418AF"/>
    <w:rsid w:val="005A4C48"/>
    <w:rsid w:val="005B2AFA"/>
    <w:rsid w:val="005F3A59"/>
    <w:rsid w:val="006226D6"/>
    <w:rsid w:val="0062577B"/>
    <w:rsid w:val="00626AB2"/>
    <w:rsid w:val="00631EDA"/>
    <w:rsid w:val="006401F6"/>
    <w:rsid w:val="00661D01"/>
    <w:rsid w:val="006A1382"/>
    <w:rsid w:val="006D5E01"/>
    <w:rsid w:val="006E4AC9"/>
    <w:rsid w:val="007047DE"/>
    <w:rsid w:val="00716030"/>
    <w:rsid w:val="0072695F"/>
    <w:rsid w:val="00730436"/>
    <w:rsid w:val="00733611"/>
    <w:rsid w:val="00743CA9"/>
    <w:rsid w:val="00744BE1"/>
    <w:rsid w:val="00762BA8"/>
    <w:rsid w:val="0076644F"/>
    <w:rsid w:val="007A2103"/>
    <w:rsid w:val="00800D72"/>
    <w:rsid w:val="008E46E0"/>
    <w:rsid w:val="008F45C1"/>
    <w:rsid w:val="00927E84"/>
    <w:rsid w:val="00942C05"/>
    <w:rsid w:val="0095500B"/>
    <w:rsid w:val="00956494"/>
    <w:rsid w:val="009B1BAD"/>
    <w:rsid w:val="009C0C84"/>
    <w:rsid w:val="009D5828"/>
    <w:rsid w:val="009F6879"/>
    <w:rsid w:val="00A05A03"/>
    <w:rsid w:val="00A07AE6"/>
    <w:rsid w:val="00A21615"/>
    <w:rsid w:val="00A342B9"/>
    <w:rsid w:val="00A6264F"/>
    <w:rsid w:val="00AB39AE"/>
    <w:rsid w:val="00AD1C65"/>
    <w:rsid w:val="00B00BC2"/>
    <w:rsid w:val="00B36375"/>
    <w:rsid w:val="00B44012"/>
    <w:rsid w:val="00B6103D"/>
    <w:rsid w:val="00B627FF"/>
    <w:rsid w:val="00B67EA8"/>
    <w:rsid w:val="00B7557F"/>
    <w:rsid w:val="00B75C17"/>
    <w:rsid w:val="00B75DB5"/>
    <w:rsid w:val="00B764B2"/>
    <w:rsid w:val="00B85950"/>
    <w:rsid w:val="00B93FC1"/>
    <w:rsid w:val="00BA2960"/>
    <w:rsid w:val="00BD2B72"/>
    <w:rsid w:val="00BF34DC"/>
    <w:rsid w:val="00C0055C"/>
    <w:rsid w:val="00C039A6"/>
    <w:rsid w:val="00C45148"/>
    <w:rsid w:val="00C64A2F"/>
    <w:rsid w:val="00C66F88"/>
    <w:rsid w:val="00C7125B"/>
    <w:rsid w:val="00C808D1"/>
    <w:rsid w:val="00C94EFA"/>
    <w:rsid w:val="00CA3225"/>
    <w:rsid w:val="00CA76BD"/>
    <w:rsid w:val="00CA7E0E"/>
    <w:rsid w:val="00CB08D1"/>
    <w:rsid w:val="00CB5CE1"/>
    <w:rsid w:val="00CC041B"/>
    <w:rsid w:val="00CE5570"/>
    <w:rsid w:val="00D23117"/>
    <w:rsid w:val="00D43805"/>
    <w:rsid w:val="00D53665"/>
    <w:rsid w:val="00D901F6"/>
    <w:rsid w:val="00D96CA6"/>
    <w:rsid w:val="00DE7F80"/>
    <w:rsid w:val="00E322F9"/>
    <w:rsid w:val="00E413EF"/>
    <w:rsid w:val="00E46229"/>
    <w:rsid w:val="00E70947"/>
    <w:rsid w:val="00E85352"/>
    <w:rsid w:val="00E90985"/>
    <w:rsid w:val="00EB4CA9"/>
    <w:rsid w:val="00EE1CDA"/>
    <w:rsid w:val="00F03ACD"/>
    <w:rsid w:val="00F16C1C"/>
    <w:rsid w:val="00F25D28"/>
    <w:rsid w:val="00F50ADA"/>
    <w:rsid w:val="00F667CA"/>
    <w:rsid w:val="00F759EF"/>
    <w:rsid w:val="00F9660E"/>
    <w:rsid w:val="00FA0358"/>
    <w:rsid w:val="00FA6630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22996E"/>
  <w15:chartTrackingRefBased/>
  <w15:docId w15:val="{6A678CA4-EE3C-42D5-9E27-7791DF28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96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660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9660E"/>
    <w:rPr>
      <w:rFonts w:ascii="Times New Roman" w:eastAsia="Times New Roman" w:hAnsi="Times New Roman" w:cs="Times New Roman"/>
      <w:b/>
      <w:bCs/>
      <w:sz w:val="36"/>
      <w:szCs w:val="36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626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AB2"/>
  </w:style>
  <w:style w:type="paragraph" w:styleId="Piedepgina">
    <w:name w:val="footer"/>
    <w:basedOn w:val="Normal"/>
    <w:link w:val="PiedepginaCar"/>
    <w:uiPriority w:val="99"/>
    <w:unhideWhenUsed/>
    <w:rsid w:val="00626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B2"/>
  </w:style>
  <w:style w:type="paragraph" w:styleId="Textodeglobo">
    <w:name w:val="Balloon Text"/>
    <w:basedOn w:val="Normal"/>
    <w:link w:val="TextodegloboCar"/>
    <w:uiPriority w:val="99"/>
    <w:semiHidden/>
    <w:unhideWhenUsed/>
    <w:rsid w:val="0027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n.bcn.gob.ni/tipo-licitaci%C3%B3n/r%C3%A9gimen-especi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McRea Rodríguez, Geraldine René</dc:creator>
  <cp:keywords/>
  <dc:description/>
  <cp:lastModifiedBy>Cerda Calero, Karen Marisol</cp:lastModifiedBy>
  <cp:revision>2</cp:revision>
  <cp:lastPrinted>2020-09-01T21:46:00Z</cp:lastPrinted>
  <dcterms:created xsi:type="dcterms:W3CDTF">2024-08-16T21:37:00Z</dcterms:created>
  <dcterms:modified xsi:type="dcterms:W3CDTF">2024-08-16T21:37:00Z</dcterms:modified>
</cp:coreProperties>
</file>